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1B9" w:rsidRPr="005271B9" w:rsidRDefault="005271B9">
      <w:pPr>
        <w:pStyle w:val="a4"/>
        <w:spacing w:after="360" w:line="223" w:lineRule="auto"/>
        <w:ind w:firstLine="36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271B9">
        <w:rPr>
          <w:rFonts w:ascii="Times New Roman" w:hAnsi="Times New Roman" w:cs="Times New Roman"/>
          <w:b/>
          <w:iCs/>
          <w:sz w:val="28"/>
          <w:szCs w:val="28"/>
        </w:rPr>
        <w:t>Підприємництво в аграрній сфері</w:t>
      </w:r>
    </w:p>
    <w:p w:rsidR="00F212D6" w:rsidRDefault="00A92D81">
      <w:pPr>
        <w:pStyle w:val="a4"/>
        <w:spacing w:after="360" w:line="223" w:lineRule="auto"/>
        <w:ind w:firstLine="360"/>
        <w:jc w:val="both"/>
      </w:pPr>
      <w:r>
        <w:rPr>
          <w:i/>
          <w:iCs/>
        </w:rPr>
        <w:t>Сільське господарство є однією з пріоритетних галу</w:t>
      </w:r>
      <w:r>
        <w:rPr>
          <w:i/>
          <w:iCs/>
        </w:rPr>
        <w:softHyphen/>
        <w:t>зей народного господарства, в якій процеси виробництва, розподілу, обміну та споживання мають свої особливості, де діють нові економічні закони, а дія притаманних всьо</w:t>
      </w:r>
      <w:r>
        <w:rPr>
          <w:i/>
          <w:iCs/>
        </w:rPr>
        <w:softHyphen/>
        <w:t>му суспільному способу виробництва законів набуває спе</w:t>
      </w:r>
      <w:r>
        <w:rPr>
          <w:i/>
          <w:iCs/>
        </w:rPr>
        <w:softHyphen/>
        <w:t>цифічних форм. Ці особливості значною мірою залежать від природних факторів.</w:t>
      </w:r>
    </w:p>
    <w:p w:rsidR="00F212D6" w:rsidRDefault="00A92D81">
      <w:pPr>
        <w:pStyle w:val="24"/>
        <w:keepNext/>
        <w:keepLines/>
        <w:spacing w:after="0" w:line="240" w:lineRule="auto"/>
        <w:ind w:left="0" w:firstLine="360"/>
        <w:jc w:val="both"/>
      </w:pPr>
      <w:bookmarkStart w:id="0" w:name="bookmark13"/>
      <w:r>
        <w:t>Продуктивні сили і відносини власності</w:t>
      </w:r>
      <w:bookmarkEnd w:id="0"/>
    </w:p>
    <w:p w:rsidR="00F212D6" w:rsidRDefault="00A92D81">
      <w:pPr>
        <w:pStyle w:val="24"/>
        <w:keepNext/>
        <w:keepLines/>
        <w:spacing w:line="194" w:lineRule="auto"/>
        <w:ind w:left="0" w:firstLine="360"/>
        <w:jc w:val="both"/>
      </w:pPr>
      <w:bookmarkStart w:id="1" w:name="bookmark11"/>
      <w:bookmarkStart w:id="2" w:name="bookmark12"/>
      <w:bookmarkStart w:id="3" w:name="bookmark14"/>
      <w:r>
        <w:t>у сільському господарстві</w:t>
      </w:r>
      <w:bookmarkEnd w:id="1"/>
      <w:bookmarkEnd w:id="2"/>
      <w:bookmarkEnd w:id="3"/>
    </w:p>
    <w:p w:rsidR="00F212D6" w:rsidRDefault="00A92D81">
      <w:pPr>
        <w:pStyle w:val="a4"/>
        <w:spacing w:line="223" w:lineRule="auto"/>
        <w:ind w:firstLine="360"/>
        <w:jc w:val="both"/>
      </w:pPr>
      <w:r>
        <w:t>Для забезпечення життя більшості населення планети сільське господарство залишається найважливішою галуз</w:t>
      </w:r>
      <w:r>
        <w:softHyphen/>
        <w:t>зю народного господарства. Так, на початку XXI ст. з по</w:t>
      </w:r>
      <w:r>
        <w:softHyphen/>
        <w:t>над 6 млрд. населення земної кулі у слаборозвинутих кра</w:t>
      </w:r>
      <w:r>
        <w:softHyphen/>
        <w:t>їнах голодує приблизно 1 млрд. осіб. Проблема нормально</w:t>
      </w:r>
      <w:r>
        <w:softHyphen/>
        <w:t>го забезпечення продуктами харчування гостро стоїть для сотень мільйонів населення в різних куточках нашої пла</w:t>
      </w:r>
      <w:r>
        <w:softHyphen/>
        <w:t>нети, в тому числі в Україні. Сільське господарство є та</w:t>
      </w:r>
      <w:r>
        <w:softHyphen/>
        <w:t>кож важливою сировинною базою для харчової та легкої промисловості. Крім того, у цій галузі відбувається безпо</w:t>
      </w:r>
      <w:r>
        <w:softHyphen/>
        <w:t>середня взаємодія людини з природою, від якої значною мірою залежить здоров’я людини, її психологічний, нерво</w:t>
      </w:r>
      <w:r>
        <w:softHyphen/>
        <w:t>вий, емоційний стан тощо.</w:t>
      </w:r>
    </w:p>
    <w:p w:rsidR="00F212D6" w:rsidRDefault="00A92D81">
      <w:pPr>
        <w:pStyle w:val="a4"/>
        <w:spacing w:line="226" w:lineRule="auto"/>
        <w:jc w:val="both"/>
      </w:pPr>
      <w:r>
        <w:t>Особливості розвитку сільського господарства. У сіль</w:t>
      </w:r>
      <w:r>
        <w:softHyphen/>
        <w:t>ському господарстві постійно розвиваються продуктивні сили та відносини економічної власності. Найбільш швид</w:t>
      </w:r>
      <w:r>
        <w:softHyphen/>
        <w:t>кими темпами ці зміни відбувалися в останні два століття. Так, у середині XVIII ст. у сільському господарстві було за</w:t>
      </w:r>
      <w:r>
        <w:softHyphen/>
        <w:t>йнято майже 80% сукупної робочої сили на планеті. На</w:t>
      </w:r>
      <w:r>
        <w:softHyphen/>
        <w:t>прикінці XIX — на початку XX ст. у розвинутих країнах в цій галузі було зайнято до 40% населення, а у промислово</w:t>
      </w:r>
      <w:r>
        <w:softHyphen/>
        <w:t>сті — 35%. На початку XXI ст. у сільському господарстві передових країн трудилося приблизно 5% працездатного населення, а в США — 2%. В Україні цей показник стано</w:t>
      </w:r>
      <w:r>
        <w:softHyphen/>
        <w:t>вить 17% населення.</w:t>
      </w:r>
    </w:p>
    <w:p w:rsidR="00F212D6" w:rsidRDefault="00A92D81">
      <w:pPr>
        <w:pStyle w:val="a4"/>
        <w:spacing w:line="226" w:lineRule="auto"/>
        <w:jc w:val="both"/>
      </w:pPr>
      <w:r>
        <w:t>Різке скорочення чисельності зайнятих у сільському господарстві розвинутих країн зумовлено значним зрос</w:t>
      </w:r>
      <w:r>
        <w:softHyphen/>
        <w:t>танням продуктивності праці у цій галузі, що дає змогу зусиллями малої кількіості працівників прогодувати осно</w:t>
      </w:r>
      <w:r>
        <w:softHyphen/>
        <w:t xml:space="preserve">вну масу населення. Наприклад, у США один зайнятий у цій </w:t>
      </w:r>
      <w:r>
        <w:lastRenderedPageBreak/>
        <w:t>сфері забезпечує їжею приблизно 140 жителів країни, а в Україні — лише 12—13.</w:t>
      </w:r>
    </w:p>
    <w:p w:rsidR="00F212D6" w:rsidRDefault="00A92D81">
      <w:pPr>
        <w:pStyle w:val="a4"/>
        <w:spacing w:line="226" w:lineRule="auto"/>
        <w:jc w:val="both"/>
      </w:pPr>
      <w:r>
        <w:t>Сільському господарству України було завдано величе</w:t>
      </w:r>
      <w:r>
        <w:softHyphen/>
        <w:t>зних збитків під час насильницької колективізації 1929— 1932 рр., штучного голодомору, непродуманої аграрної по</w:t>
      </w:r>
      <w:r>
        <w:softHyphen/>
        <w:t>літики за адміністративно-командної системи. Внаслідок цього найбагатша чорноземами країна світу, яка, згідно з оцінками ФАО ООН, може прогодувати приблизно 1 млрд. осіб, неспроможна поки що забезпечити продовольством власне населення.</w:t>
      </w:r>
    </w:p>
    <w:p w:rsidR="00F212D6" w:rsidRDefault="00A92D81">
      <w:pPr>
        <w:pStyle w:val="a4"/>
        <w:spacing w:line="226" w:lineRule="auto"/>
        <w:jc w:val="both"/>
      </w:pPr>
      <w:r>
        <w:t>Жодна галузь народного господарства не залежить та</w:t>
      </w:r>
      <w:r>
        <w:softHyphen/>
        <w:t>кою мірою від природно-кліматичних умов, як сільське господарство. Це зумовлено, насамперед, використанням землі як специфічного засобу виробництва, її родючістю, місцерозташуванням. У сільському господарстві виробни</w:t>
      </w:r>
      <w:r>
        <w:softHyphen/>
        <w:t>цтво продукції рослинництва і тваринництва пов’язано з дією природних та біологічних законів. Так, терміни зро</w:t>
      </w:r>
      <w:r>
        <w:softHyphen/>
        <w:t>стання і визрівання рослин і тварин надзвичайно мало під</w:t>
      </w:r>
      <w:r>
        <w:softHyphen/>
        <w:t>даються регулюванню. Частково на ці процеси впливає селекційна робота. Такі особливості вирощування сільсь</w:t>
      </w:r>
      <w:r>
        <w:softHyphen/>
        <w:t>когосподарської продукції зумовлюють і ритм роботи під</w:t>
      </w:r>
      <w:r>
        <w:softHyphen/>
        <w:t>приємств переробної промисловості, які перевозять та пе</w:t>
      </w:r>
      <w:r>
        <w:softHyphen/>
        <w:t>реробляють продукцію.</w:t>
      </w:r>
    </w:p>
    <w:p w:rsidR="00F212D6" w:rsidRDefault="00A92D81">
      <w:pPr>
        <w:pStyle w:val="a4"/>
        <w:spacing w:line="226" w:lineRule="auto"/>
        <w:jc w:val="both"/>
      </w:pPr>
      <w:r>
        <w:t>Специфіка сільськогосподарського виробництва вима</w:t>
      </w:r>
      <w:r>
        <w:softHyphen/>
        <w:t>гає значної мобілізації сил працівників села, адже посіяти й зібрати врожай без втрат треба у дуже стислі строки. У цій сфері має місце значний розрив між робочим періодом і остаточним результатом. Внаслідок цього працівники се</w:t>
      </w:r>
      <w:r>
        <w:softHyphen/>
        <w:t>ла повинні бути забезпечені комплексом сільськогоспо</w:t>
      </w:r>
      <w:r>
        <w:softHyphen/>
        <w:t>дарської техніки. Щоб вона не простоювала у міжсезон</w:t>
      </w:r>
      <w:r>
        <w:softHyphen/>
        <w:t>ний період, необхідно створювати універсальні машини (наприклад, трактори) з набором кількох десятків при</w:t>
      </w:r>
      <w:r>
        <w:softHyphen/>
        <w:t>строїв. Велика залежність сільського господарства від природних умов вимагає створення страхових фондів від посухи, надмірних опадів тощо.</w:t>
      </w:r>
    </w:p>
    <w:p w:rsidR="00F212D6" w:rsidRDefault="00A92D81">
      <w:pPr>
        <w:pStyle w:val="a4"/>
        <w:spacing w:line="228" w:lineRule="auto"/>
        <w:ind w:firstLine="360"/>
        <w:jc w:val="both"/>
      </w:pPr>
      <w:r>
        <w:t>Значний розрив між робочим періодом і результатами впливає на формування доходів працівників села, оскіль</w:t>
      </w:r>
      <w:r>
        <w:softHyphen/>
        <w:t>ки остаточний їх розмір стає відомим лише після реаліза</w:t>
      </w:r>
      <w:r>
        <w:softHyphen/>
        <w:t>ції сільськогосподарської продукції.</w:t>
      </w:r>
    </w:p>
    <w:p w:rsidR="00F212D6" w:rsidRDefault="00A92D81">
      <w:pPr>
        <w:pStyle w:val="a4"/>
        <w:spacing w:line="228" w:lineRule="auto"/>
        <w:ind w:firstLine="360"/>
        <w:jc w:val="both"/>
      </w:pPr>
      <w:r>
        <w:t>Еволюція власності на землю. Аграрні відносини в ба</w:t>
      </w:r>
      <w:r>
        <w:softHyphen/>
        <w:t>гатьох країнах Європи у XIX — на початку XX ст. характе</w:t>
      </w:r>
      <w:r>
        <w:softHyphen/>
        <w:t>ризувалися пануванням великого землеволодіння. Так, в Англії у 70-х роках XIX ст. 250 землевласникам належало більше половини всієї землі. У Франції в 1815 р. 0,6% вла</w:t>
      </w:r>
      <w:r>
        <w:softHyphen/>
      </w:r>
      <w:r>
        <w:lastRenderedPageBreak/>
        <w:t>сників володіли 42,3% землі, а в 1918 р. у 16% землевлас</w:t>
      </w:r>
      <w:r>
        <w:softHyphen/>
        <w:t>ників було 71,2% землі. У Німеччині наприкінці XIX ст. на 13% поміщицьких і фермерських господарств припада</w:t>
      </w:r>
      <w:r>
        <w:softHyphen/>
        <w:t>ло 71,4 % сільськогосподарських угідь.</w:t>
      </w:r>
    </w:p>
    <w:p w:rsidR="00F212D6" w:rsidRDefault="00A92D81">
      <w:pPr>
        <w:pStyle w:val="a4"/>
        <w:spacing w:line="228" w:lineRule="auto"/>
        <w:ind w:firstLine="360"/>
        <w:jc w:val="both"/>
      </w:pPr>
      <w:r>
        <w:t>Значного поширення в цей період набуло фермерське господарство. Наприклад, в Англії у другій половині XIX ст. фермери, орендуючи землю у лендлордів, наймали до 1 млн. осіб, а напередодні Першої світової війни тут на</w:t>
      </w:r>
      <w:r>
        <w:softHyphen/>
        <w:t>лічувалося понад 500 тис. ферм, причому найбільшим з них належала третина всіх оброблюваних земель. У Німеччині наприкінці XIX ст. З млн господарств мали менше 2 га землі. Основна частина її власників перетворилася на най</w:t>
      </w:r>
      <w:r>
        <w:softHyphen/>
        <w:t>митів з наділом і орендаторів. У Франції наприкінці XIX ст. була поширена дольщина, за якої землю брали під заставу, селяни сплачували лихварям величезні відсотки, а значна їх частина перетворилася лише на номінальних власників землі.</w:t>
      </w:r>
    </w:p>
    <w:p w:rsidR="00F212D6" w:rsidRDefault="00A92D81">
      <w:pPr>
        <w:pStyle w:val="a4"/>
        <w:spacing w:line="228" w:lineRule="auto"/>
        <w:ind w:firstLine="360"/>
        <w:jc w:val="both"/>
      </w:pPr>
      <w:r>
        <w:t>У США панівною формою аграрних відносин було фер</w:t>
      </w:r>
      <w:r>
        <w:softHyphen/>
        <w:t>мерське господарство. На початку XX ст. тут налічувалося 5,8 млн. ферм, що утворилися переважно в результаті ку</w:t>
      </w:r>
      <w:r>
        <w:softHyphen/>
        <w:t>півлі землі у держави і великих землевласників та оренди. З них 35% земель були орендовані, 23 віддані в заставу страховим компаніям, а 42% — приватні. Із загальної кількості фермерських господарств 1 млн. розвивалися як капіталістичні господарства, у них працювало до 60% сільськогосподарських робітників, які виробляли понад 50% усієї продукції. Середня площа великої ферми у 1910 р. становила 2 тис. га землі, малої — 1,5 га.</w:t>
      </w:r>
    </w:p>
    <w:p w:rsidR="00F212D6" w:rsidRDefault="00A92D81">
      <w:pPr>
        <w:pStyle w:val="a4"/>
        <w:spacing w:line="230" w:lineRule="auto"/>
        <w:jc w:val="both"/>
      </w:pPr>
      <w:r>
        <w:t>В Україні протягом першої половини XIX ст. у сільсь</w:t>
      </w:r>
      <w:r>
        <w:softHyphen/>
        <w:t>кому господарстві панувала панщинна система. Переваж</w:t>
      </w:r>
      <w:r>
        <w:softHyphen/>
        <w:t>на більшість державних селян у Східній Україні мали на</w:t>
      </w:r>
      <w:r>
        <w:softHyphen/>
        <w:t>діли від 0,5 десятини на одну ревізьку душу в Полтавській губернії, до 8,2 десятини — у Херсонській губернії. В Захі</w:t>
      </w:r>
      <w:r>
        <w:softHyphen/>
        <w:t>дній Україні мінімальний наділ становив 3,9 десятини, а для забезпечення потреб сім’ї та сплати податків треба бу</w:t>
      </w:r>
      <w:r>
        <w:softHyphen/>
        <w:t>ло мати не менш 5 десятин землі на одну ревізьку душу. Тому більшість селян України не могли забезпечити свій прожитковий мінімум і змушені були шукати додаткових заробітків.</w:t>
      </w:r>
    </w:p>
    <w:p w:rsidR="00F212D6" w:rsidRDefault="00A92D81">
      <w:pPr>
        <w:pStyle w:val="a4"/>
        <w:spacing w:line="230" w:lineRule="auto"/>
        <w:jc w:val="both"/>
      </w:pPr>
      <w:r>
        <w:t>У Східній Україні внаслідок реформи 1861 р. (скасу</w:t>
      </w:r>
      <w:r>
        <w:softHyphen/>
        <w:t>вання кріпацтва) з 48,1 млн. га земельного фонду надільне землекористування селян в Україні зменшилося на 27,6%, а 9,2% ревізьких душ залишилося без наділів.</w:t>
      </w:r>
    </w:p>
    <w:p w:rsidR="00F212D6" w:rsidRDefault="00A92D81">
      <w:pPr>
        <w:pStyle w:val="a4"/>
        <w:spacing w:line="230" w:lineRule="auto"/>
        <w:jc w:val="both"/>
      </w:pPr>
      <w:r>
        <w:t xml:space="preserve">За рахунок купівлі й оренди землі приватне селянське землеволодіння з 1861 по 1902 рік збільшилося в 6,6 раза. До </w:t>
      </w:r>
      <w:r>
        <w:lastRenderedPageBreak/>
        <w:t>революції 1917 р. кількість викупленої селянами землі становила 915 млн. десятин. Земля перетворилася на то</w:t>
      </w:r>
      <w:r>
        <w:softHyphen/>
        <w:t>вар, ціна якого постійно зростала. Так, у Східній Україні у 60-ті роки десятина землі коштувала майже 20 крб., а на початку XX ст. — до 190 крб.</w:t>
      </w:r>
    </w:p>
    <w:p w:rsidR="00F212D6" w:rsidRDefault="00A92D81">
      <w:pPr>
        <w:pStyle w:val="a4"/>
        <w:spacing w:line="230" w:lineRule="auto"/>
        <w:jc w:val="both"/>
      </w:pPr>
      <w:r>
        <w:t>Внаслідок столипінської реформи протягом 1905— 1915 рр. 48% селян на Правобережжі закріпили землю в індивідуальну власність, на Лівобережжі — 16,5%, на Півдні — 42%, було утворено 440 тис. хуторів. Протя</w:t>
      </w:r>
      <w:r>
        <w:softHyphen/>
        <w:t>гом 1906—1912 рр. в Сибір, на Далекий Схід виїхало май</w:t>
      </w:r>
      <w:r>
        <w:softHyphen/>
        <w:t>же 1 млн. осіб з України, але значна частина з них повернулася. У цих районах царської Росії проживало до 2 млн. українців.</w:t>
      </w:r>
    </w:p>
    <w:p w:rsidR="00F212D6" w:rsidRDefault="00A92D81">
      <w:pPr>
        <w:pStyle w:val="a4"/>
        <w:spacing w:line="230" w:lineRule="auto"/>
        <w:jc w:val="both"/>
      </w:pPr>
      <w:r>
        <w:t>Розвиток аграрних відносин у капіталістичних краї</w:t>
      </w:r>
      <w:r>
        <w:softHyphen/>
        <w:t>нах у XX ст. відбувався через створення великих капіталі</w:t>
      </w:r>
      <w:r>
        <w:softHyphen/>
        <w:t>стичних ферм, колективних господарств, скорочення чи</w:t>
      </w:r>
      <w:r>
        <w:softHyphen/>
        <w:t>сельності фермерських господарств, розширення оренд</w:t>
      </w:r>
      <w:r>
        <w:softHyphen/>
        <w:t>них відносин.</w:t>
      </w:r>
    </w:p>
    <w:p w:rsidR="00F212D6" w:rsidRDefault="00A92D81">
      <w:pPr>
        <w:pStyle w:val="a4"/>
        <w:spacing w:line="230" w:lineRule="auto"/>
        <w:jc w:val="both"/>
      </w:pPr>
      <w:r>
        <w:t>Так, у США кількість фермерських господарств з поча</w:t>
      </w:r>
      <w:r>
        <w:softHyphen/>
        <w:t>тку XX ст. до кінця 90-х років скоротилася з 5,8 млн. до приблизно 1,9 млн. На одне господарство припадає в сере</w:t>
      </w:r>
      <w:r>
        <w:softHyphen/>
        <w:t>дньому 180 га землі. Майже 60% з них вело господарство без найманої робочої сили. З них 370 тис. найбільших ка</w:t>
      </w:r>
      <w:r>
        <w:softHyphen/>
        <w:t>піталістичних господарств (3,6%) виробляли наприкінці 90-х років понад 67% сільськогосподарської продукції, а 1,5 млн. малих ферм були збитковими навіть з урахуван</w:t>
      </w:r>
      <w:r>
        <w:softHyphen/>
        <w:t>ням державних дотацій; ще 570 тис. ферм мали дохід до</w:t>
      </w:r>
    </w:p>
    <w:p w:rsidR="00F212D6" w:rsidRDefault="00A92D81">
      <w:pPr>
        <w:pStyle w:val="a4"/>
        <w:numPr>
          <w:ilvl w:val="0"/>
          <w:numId w:val="2"/>
        </w:numPr>
        <w:tabs>
          <w:tab w:val="left" w:pos="246"/>
        </w:tabs>
        <w:spacing w:line="228" w:lineRule="auto"/>
        <w:ind w:firstLine="0"/>
        <w:jc w:val="both"/>
      </w:pPr>
      <w:bookmarkStart w:id="4" w:name="bookmark15"/>
      <w:bookmarkEnd w:id="4"/>
      <w:r>
        <w:t>тис. дол., що з вирахуванням державних дотацій також означає їх збитковість, хоча вони володіли 44% приватної земельної власності, тоді як на 3,6% великих капіталісти</w:t>
      </w:r>
      <w:r>
        <w:softHyphen/>
        <w:t>чних господарств припадало лише 20% сільськогосподар</w:t>
      </w:r>
      <w:r>
        <w:softHyphen/>
        <w:t>ських угідь.</w:t>
      </w:r>
    </w:p>
    <w:p w:rsidR="00F212D6" w:rsidRDefault="00A92D81">
      <w:pPr>
        <w:pStyle w:val="a4"/>
        <w:spacing w:line="228" w:lineRule="auto"/>
        <w:ind w:firstLine="360"/>
        <w:jc w:val="both"/>
      </w:pPr>
      <w:r>
        <w:t>У країнах Західної Європи розмір фермерських госпо</w:t>
      </w:r>
      <w:r>
        <w:softHyphen/>
        <w:t>дарств значно менший. Так, у Данії середня ферма має 32 га землі, в Німеччині — 18, у Франції — 14, в Італії —</w:t>
      </w:r>
    </w:p>
    <w:p w:rsidR="00F212D6" w:rsidRDefault="00A92D81">
      <w:pPr>
        <w:pStyle w:val="a4"/>
        <w:numPr>
          <w:ilvl w:val="0"/>
          <w:numId w:val="2"/>
        </w:numPr>
        <w:tabs>
          <w:tab w:val="left" w:pos="246"/>
        </w:tabs>
        <w:spacing w:line="228" w:lineRule="auto"/>
        <w:ind w:firstLine="0"/>
        <w:jc w:val="both"/>
      </w:pPr>
      <w:bookmarkStart w:id="5" w:name="bookmark16"/>
      <w:bookmarkEnd w:id="5"/>
      <w:r>
        <w:t>га. Проте характерним для цих країн є вироблення осно</w:t>
      </w:r>
      <w:r>
        <w:softHyphen/>
        <w:t>вної маси сільськогосподарської продукції великими капі</w:t>
      </w:r>
      <w:r>
        <w:softHyphen/>
        <w:t>талістичними фермами. Крім того, існування більшості ферм можливе лише тому, що частка різних державних субсидій, які отримує безпосередній фермер, становить у країнах ЄС 50% на сільськогосподарську продукцію, у СІЛА — 35%, в Японії — 75%. У 1999 р. обсяг прямих державних дотацій у СІЛА становив 23 млрд. дол., а не</w:t>
      </w:r>
      <w:r>
        <w:softHyphen/>
        <w:t>прямих — у 2,5 раза більше; в країнах ЄС — 130 млрд. дол. Без такої допомоги фермерські господарства не змогли б вижити. Так, за підрахунками німецьких економістів, оп</w:t>
      </w:r>
      <w:r>
        <w:softHyphen/>
        <w:t xml:space="preserve">тимальний розмір ферми повинен </w:t>
      </w:r>
      <w:r>
        <w:lastRenderedPageBreak/>
        <w:t>становити 100 га, а для створення таких фермерських господарств необхідно нині мати капітал від 750 тис. до 1 млн. евро.</w:t>
      </w:r>
    </w:p>
    <w:p w:rsidR="00F212D6" w:rsidRDefault="00A92D81">
      <w:pPr>
        <w:pStyle w:val="a4"/>
        <w:spacing w:line="228" w:lineRule="auto"/>
        <w:ind w:firstLine="360"/>
        <w:jc w:val="both"/>
      </w:pPr>
      <w:r>
        <w:t xml:space="preserve">Значного поширення в розвинутих країнах набула </w:t>
      </w:r>
      <w:r>
        <w:rPr>
          <w:i/>
          <w:iCs/>
        </w:rPr>
        <w:t>оренда —</w:t>
      </w:r>
      <w:r>
        <w:t xml:space="preserve"> тимчасове надання землі за плату капіталісту- орендарю або селянину-працівникові, який не наймає ро</w:t>
      </w:r>
      <w:r>
        <w:softHyphen/>
        <w:t>бочої сили. Наприклад, у Франції орендується більше по</w:t>
      </w:r>
      <w:r>
        <w:softHyphen/>
        <w:t>ловини земель, в Англії — до 40%. У СІЛА понад третина сільськогосподарських угідь є власністю держави, переда</w:t>
      </w:r>
      <w:r>
        <w:softHyphen/>
        <w:t>ється в оренду терміном на 1—2 роки і за виконання дого</w:t>
      </w:r>
      <w:r>
        <w:softHyphen/>
        <w:t>вору термін подовжується.</w:t>
      </w:r>
    </w:p>
    <w:p w:rsidR="00F212D6" w:rsidRDefault="00A92D81">
      <w:pPr>
        <w:pStyle w:val="a4"/>
        <w:spacing w:line="228" w:lineRule="auto"/>
        <w:ind w:firstLine="360"/>
        <w:jc w:val="both"/>
      </w:pPr>
      <w:r>
        <w:t>Різновид оренди — сімейна оренда, за якої глава сім’ї передає свою ділянку землі в оренду за певну плату одному з її членів. У Німеччині та Англії на цей вид оренди припа</w:t>
      </w:r>
      <w:r>
        <w:softHyphen/>
        <w:t>дає 15—20% всієї орендної землі.</w:t>
      </w:r>
    </w:p>
    <w:p w:rsidR="00F212D6" w:rsidRDefault="00A92D81">
      <w:pPr>
        <w:pStyle w:val="a4"/>
        <w:spacing w:line="228" w:lineRule="auto"/>
        <w:ind w:firstLine="360"/>
        <w:jc w:val="both"/>
      </w:pPr>
      <w:r>
        <w:t>Особливістю аграрних відносин у деяких розвинутих країнах є об’єднання сімейних ферм у сільськогосподарсь</w:t>
      </w:r>
      <w:r>
        <w:softHyphen/>
        <w:t>кі корпорації. Наприклад, у СІЛА у такі корпорації об’єд</w:t>
      </w:r>
      <w:r>
        <w:softHyphen/>
        <w:t>налися до 90% сімейних ферм, а 95% корпорацій мають до 10 ферм. У ІЛвеції з понад 100 тис. фермерських госпо</w:t>
      </w:r>
      <w:r>
        <w:softHyphen/>
        <w:t>дарств більшість є членами сільськогосподарських коопе</w:t>
      </w:r>
      <w:r>
        <w:softHyphen/>
        <w:t>ративів.</w:t>
      </w:r>
    </w:p>
    <w:p w:rsidR="00F212D6" w:rsidRDefault="00A92D81">
      <w:pPr>
        <w:pStyle w:val="a4"/>
        <w:spacing w:line="230" w:lineRule="auto"/>
        <w:jc w:val="both"/>
      </w:pPr>
      <w:r>
        <w:t>Еволюційний (поступовий) шлях розвитку аграрних відносин колишнього СРСР перервала здебільшого на</w:t>
      </w:r>
      <w:r>
        <w:softHyphen/>
        <w:t>сильницька колективізація, наслідком якої стало масове створення колгоспів і радгоспів. Селянські господарства були ліквідовані, а найпрацездатніша і найздібніша (а то</w:t>
      </w:r>
      <w:r>
        <w:softHyphen/>
        <w:t>му й найзаможніша) частина селян потрапила в розряд куркулів (тобто експлуататорів) і була репресована.</w:t>
      </w:r>
    </w:p>
    <w:p w:rsidR="00F212D6" w:rsidRDefault="00A92D81">
      <w:pPr>
        <w:pStyle w:val="a4"/>
        <w:spacing w:line="230" w:lineRule="auto"/>
        <w:jc w:val="both"/>
      </w:pPr>
      <w:r>
        <w:t>При створенні колгоспів і радгоспів відбувалося на</w:t>
      </w:r>
      <w:r>
        <w:softHyphen/>
        <w:t>сильницьке усуспільнення засобів праці, худоби тощо. Не бажаючи вступати у колгоспи, селяни масово різали худо</w:t>
      </w:r>
      <w:r>
        <w:softHyphen/>
        <w:t>бу. Тому кількість коней з 1929 по 1935 рік скоротилася з 32,6 млн. до 14,9 млн., приблизно у 2 рази зменшилося по</w:t>
      </w:r>
      <w:r>
        <w:softHyphen/>
        <w:t>голів’я великої рогатої худоби, припинилося зростання ва</w:t>
      </w:r>
      <w:r>
        <w:softHyphen/>
        <w:t>лової продукції сільського господарства.</w:t>
      </w:r>
    </w:p>
    <w:p w:rsidR="00F212D6" w:rsidRDefault="00A92D81">
      <w:pPr>
        <w:pStyle w:val="a4"/>
        <w:spacing w:line="230" w:lineRule="auto"/>
        <w:jc w:val="both"/>
      </w:pPr>
      <w:r>
        <w:t>У наступні десятиліття більшість колгоспів і радгоспів були збитковими. У них впроваджувався позаекономічний примус до праці, відновлювалися феодальні методи експ</w:t>
      </w:r>
      <w:r>
        <w:softHyphen/>
        <w:t>луатації, відбувалося волюнтаристське витіснення різних форм власності, насамперед приватної, штучно фабрику</w:t>
      </w:r>
      <w:r>
        <w:softHyphen/>
        <w:t>валися дві форми власності — колективна і державна. Крім того, здійснювалася політика прискореного змен</w:t>
      </w:r>
      <w:r>
        <w:softHyphen/>
        <w:t>шення кількості колгоспів і збільшення — радгоспів.</w:t>
      </w:r>
    </w:p>
    <w:p w:rsidR="00F212D6" w:rsidRDefault="00A92D81">
      <w:pPr>
        <w:pStyle w:val="a4"/>
        <w:spacing w:line="230" w:lineRule="auto"/>
        <w:jc w:val="both"/>
      </w:pPr>
      <w:r>
        <w:t xml:space="preserve">Насправді колективна форма власності в сільському </w:t>
      </w:r>
      <w:r>
        <w:lastRenderedPageBreak/>
        <w:t>господарстві була квазіколективною, одержавленою, упра</w:t>
      </w:r>
      <w:r>
        <w:softHyphen/>
        <w:t>вління нею здійснювалося командно-адміністративними методами впродовж кількох десятиліть. Через механізм «ножиць цін» (завищених на продукцію промисловості та занижених на сільськогосподарську) весь додатковий і значна частка необхідного продукту вилучалися з села. Внаслідок такого пограбування селян зростало відчу</w:t>
      </w:r>
      <w:r>
        <w:softHyphen/>
        <w:t>ження сільськогосподарських працівників від землі та інших засобів виробництва, втрачалися стимули до праці тощо.</w:t>
      </w:r>
    </w:p>
    <w:p w:rsidR="00F212D6" w:rsidRDefault="00A92D81">
      <w:pPr>
        <w:pStyle w:val="a4"/>
        <w:spacing w:line="230" w:lineRule="auto"/>
        <w:jc w:val="both"/>
      </w:pPr>
      <w:r>
        <w:t>Відтак позаекономічні методи примусу до праці було ліквідовано, була створена потужна матеріально-технічна база сільськогосподарського виробництва, внаслідок чого у 70—80-х роках більшість колгоспів і радгоспів стали рентабельними. У 1990 р. вони виробляли майже 1 т зерна на душу населення, що відповідало світовим нормам і да</w:t>
      </w:r>
      <w:r>
        <w:softHyphen/>
        <w:t>вало змогу забезпечити населення продуктами відповідно до норм раціонального споживання.</w:t>
      </w:r>
    </w:p>
    <w:p w:rsidR="00F212D6" w:rsidRDefault="00A92D81">
      <w:pPr>
        <w:pStyle w:val="a4"/>
        <w:spacing w:line="230" w:lineRule="auto"/>
        <w:jc w:val="both"/>
      </w:pPr>
      <w:r>
        <w:t>Після розпаду СРСР перед незалежними державами постало питання про шляхи радикальної перебудови агра</w:t>
      </w:r>
      <w:r>
        <w:softHyphen/>
        <w:t>рних відносин.</w:t>
      </w:r>
    </w:p>
    <w:p w:rsidR="00F212D6" w:rsidRDefault="00A92D81">
      <w:pPr>
        <w:pStyle w:val="24"/>
        <w:keepNext/>
        <w:keepLines/>
        <w:spacing w:line="194" w:lineRule="auto"/>
        <w:ind w:left="340" w:firstLine="20"/>
        <w:jc w:val="both"/>
      </w:pPr>
      <w:bookmarkStart w:id="6" w:name="bookmark17"/>
      <w:bookmarkStart w:id="7" w:name="bookmark18"/>
      <w:bookmarkStart w:id="8" w:name="bookmark19"/>
      <w:r>
        <w:t>Радикальні перетворення у відносинах власності і АПК</w:t>
      </w:r>
      <w:bookmarkEnd w:id="6"/>
      <w:bookmarkEnd w:id="7"/>
      <w:bookmarkEnd w:id="8"/>
    </w:p>
    <w:p w:rsidR="00F212D6" w:rsidRDefault="00A92D81">
      <w:pPr>
        <w:pStyle w:val="a4"/>
        <w:spacing w:line="228" w:lineRule="auto"/>
        <w:ind w:firstLine="360"/>
        <w:jc w:val="both"/>
      </w:pPr>
      <w:r>
        <w:t>На початку 1991 р. в Україні налічувалося 8,5 тис. кол</w:t>
      </w:r>
      <w:r>
        <w:softHyphen/>
        <w:t>госпів і 2,7 тис. радгоспів. У них було зосереджено 95% ріллі, вироблялося 75% валової сільськогосподарської продукції. На одне господарство припадало до 4 тис. га сільськогосподарських угідь. За час економічної кризи сільське господарство України, як й інших країн колиш</w:t>
      </w:r>
      <w:r>
        <w:softHyphen/>
        <w:t>нього СРСР та Східної Європи, зазнало значних збитків. За обсягом виробництва багатьох видів сільськогосподарської продукції наша держава виявилася відкинутою майже на 40 років назад, а за виробництвом зерна в окремі роки — на 100 років.</w:t>
      </w:r>
    </w:p>
    <w:p w:rsidR="00F212D6" w:rsidRDefault="00A92D81">
      <w:pPr>
        <w:pStyle w:val="a4"/>
        <w:spacing w:line="228" w:lineRule="auto"/>
        <w:ind w:firstLine="360"/>
        <w:jc w:val="both"/>
      </w:pPr>
      <w:r>
        <w:t>Головна причина аграрної кризи в Україні — пору</w:t>
      </w:r>
      <w:r>
        <w:softHyphen/>
        <w:t>шення закону вартості в сільському господарстві. Це озна</w:t>
      </w:r>
      <w:r>
        <w:softHyphen/>
        <w:t>чає відсутність паритету цін на сільськогосподарську про</w:t>
      </w:r>
      <w:r>
        <w:softHyphen/>
        <w:t>дукцію і на промислові товари для аграрного виробницт</w:t>
      </w:r>
      <w:r>
        <w:softHyphen/>
        <w:t>ва. У багатьох розвинутих країнах існує така форма дер</w:t>
      </w:r>
      <w:r>
        <w:softHyphen/>
        <w:t>жавного регулювання цін на сільськогосподарську проду</w:t>
      </w:r>
      <w:r>
        <w:softHyphen/>
        <w:t>кцію, як паритетні ціни. Наприклад, у США в законодав</w:t>
      </w:r>
      <w:r>
        <w:softHyphen/>
        <w:t>чому порядку держава встановила таке співвідношення цін на сільськогосподарську продукцію і цін на товари і послу</w:t>
      </w:r>
      <w:r>
        <w:softHyphen/>
        <w:t>ги, які купують фермери, яке існувало у 1910—1914 рр. і в разі його порушення надає відповідну суму дотацій фер</w:t>
      </w:r>
      <w:r>
        <w:softHyphen/>
        <w:t xml:space="preserve">мерам. В </w:t>
      </w:r>
      <w:r>
        <w:lastRenderedPageBreak/>
        <w:t>Україні внаслідок диспаритету цін і відсутності державних дотацій сільськогосподарські виробники з 1991 до 1998 рік втратили понад 95. млрд грн. У наступні роки щорічні втрати села становили приблизно 10 млрд. грн. Аграрна криза зумовлена й енергетичною кризою, не</w:t>
      </w:r>
      <w:r>
        <w:softHyphen/>
        <w:t>раціональною політикою держави в аграрному секторі, технічною й економічною відсталістю переробної промис</w:t>
      </w:r>
      <w:r>
        <w:softHyphen/>
        <w:t>ловості та ін.</w:t>
      </w:r>
    </w:p>
    <w:p w:rsidR="00F212D6" w:rsidRDefault="00A92D81">
      <w:pPr>
        <w:pStyle w:val="a4"/>
        <w:spacing w:line="228" w:lineRule="auto"/>
        <w:ind w:firstLine="360"/>
        <w:jc w:val="both"/>
      </w:pPr>
      <w:r>
        <w:t>В Україні, крім того, через аварію на Чорнобильській АЕС понад 3,5 млн га угідь забруднено радіонуклідами. У стані глибокої екологічної кризи, близької до катастрофи, перебуває майже 15% сільськогосподарських угідь. Зокре</w:t>
      </w:r>
      <w:r>
        <w:softHyphen/>
        <w:t>ма, із 33,3 млн га пашні понад 10 млн. еродовані, до 17 млн. га дефляційно небезпечні, понад 10 млн. мають підвищену кислотність. Землі останніми роками все більше виснажу</w:t>
      </w:r>
      <w:r>
        <w:softHyphen/>
        <w:t>ються через зменшення кількості мінеральних та органіч</w:t>
      </w:r>
      <w:r>
        <w:softHyphen/>
        <w:t>них добрив.</w:t>
      </w:r>
    </w:p>
    <w:p w:rsidR="00F212D6" w:rsidRDefault="00A92D81">
      <w:pPr>
        <w:pStyle w:val="a4"/>
        <w:spacing w:after="100" w:line="228" w:lineRule="auto"/>
        <w:ind w:firstLine="360"/>
        <w:jc w:val="both"/>
      </w:pPr>
      <w:r>
        <w:t>Аграрні реформи в сільському господарстві. Комплекс серйозних проблем і недоліків при господарюванні у цьому секторі економіки зумовлює необхідність радикальних аг</w:t>
      </w:r>
      <w:r>
        <w:softHyphen/>
        <w:t>рарних реформ.</w:t>
      </w:r>
    </w:p>
    <w:p w:rsidR="00F212D6" w:rsidRDefault="00A92D81">
      <w:pPr>
        <w:pStyle w:val="a4"/>
        <w:spacing w:after="100" w:line="194" w:lineRule="auto"/>
        <w:ind w:left="320" w:firstLine="0"/>
        <w:jc w:val="both"/>
      </w:pPr>
      <w:r>
        <w:rPr>
          <w:i/>
          <w:iCs/>
        </w:rPr>
        <w:t>Аграрна реформа — процес трансформації економічних відносин (насамперед, відносин власності в сільському господарстві) та господарського механізму.</w:t>
      </w:r>
    </w:p>
    <w:p w:rsidR="00F212D6" w:rsidRDefault="00A92D81">
      <w:pPr>
        <w:pStyle w:val="a4"/>
        <w:spacing w:line="226" w:lineRule="auto"/>
        <w:ind w:firstLine="320"/>
        <w:jc w:val="both"/>
      </w:pPr>
      <w:r>
        <w:t>Оскільки складовими економічних відносин є техніко- економічні, організаційно-економічні відносини та відно</w:t>
      </w:r>
      <w:r>
        <w:softHyphen/>
        <w:t>сини економічної власності, то матеріальна основа аграрної реформи — насамперед зміни в технологічному способі ви</w:t>
      </w:r>
      <w:r>
        <w:softHyphen/>
        <w:t>робництва: впровадження нової техніки, культури земле</w:t>
      </w:r>
      <w:r>
        <w:softHyphen/>
        <w:t>робства, нових форм організації виробництва і праці та ін.</w:t>
      </w:r>
    </w:p>
    <w:p w:rsidR="00F212D6" w:rsidRDefault="00A92D81">
      <w:pPr>
        <w:pStyle w:val="a4"/>
        <w:spacing w:line="226" w:lineRule="auto"/>
        <w:ind w:firstLine="320"/>
        <w:jc w:val="both"/>
      </w:pPr>
      <w:r>
        <w:t>За розгортання НТР радикальні перетворення в техно</w:t>
      </w:r>
      <w:r>
        <w:softHyphen/>
        <w:t>логічному способі виробництва у сільському господарстві можливі на шляху інтенсивного розвитку біотехнології, зокрема генної та клітинної інженерії, яка створює умови для біологічної, біотехнологічної революції. Так, за допо</w:t>
      </w:r>
      <w:r>
        <w:softHyphen/>
        <w:t>могою генної інженерії створюються нові організми з на</w:t>
      </w:r>
      <w:r>
        <w:softHyphen/>
        <w:t>перед заданими властивостями, змінюються спадкові яко</w:t>
      </w:r>
      <w:r>
        <w:softHyphen/>
        <w:t>сті сільськогосподарських рослин і тварин. Щоб не відста</w:t>
      </w:r>
      <w:r>
        <w:softHyphen/>
        <w:t>вати від розвинутих країн в цій сфері, Україна повинна значно пожвавити роботу в галузі селекції та насінницт</w:t>
      </w:r>
      <w:r>
        <w:softHyphen/>
        <w:t>ва. На жаль, обсяги цих селекційних досліджень прибли</w:t>
      </w:r>
      <w:r>
        <w:softHyphen/>
        <w:t>зно у 5 разів менші, ніж у будь-якій великій селекційній фірмі Заходу.</w:t>
      </w:r>
    </w:p>
    <w:p w:rsidR="00F212D6" w:rsidRDefault="00A92D81">
      <w:pPr>
        <w:pStyle w:val="a4"/>
        <w:spacing w:line="226" w:lineRule="auto"/>
        <w:ind w:firstLine="320"/>
        <w:jc w:val="both"/>
      </w:pPr>
      <w:r>
        <w:t xml:space="preserve">Аграрні реформи передбачають також перетворення економічної та юридичної власності на селі, наслідком чого повинні бути зміни соціальної структури. Трансформація </w:t>
      </w:r>
      <w:r>
        <w:lastRenderedPageBreak/>
        <w:t>економічної власності вимагає, насамперед, зміни суб’єктів власності. Це передбачає роздержавлення і приватизацію земельної власності, створення реального плюралізму форм власності, в тому числі відродження приватної власності. Стосовно колгоспно-радгоспної системи аграрна реформа передбачає паювання землі та основних засобів виробницт</w:t>
      </w:r>
      <w:r>
        <w:softHyphen/>
        <w:t>ва, створення агрофірм, акціонерних товариств, добровіль</w:t>
      </w:r>
      <w:r>
        <w:softHyphen/>
        <w:t>них селянських спілок, кооперацію та інші заходи.</w:t>
      </w:r>
    </w:p>
    <w:p w:rsidR="00F212D6" w:rsidRDefault="00A92D81">
      <w:pPr>
        <w:pStyle w:val="a4"/>
        <w:spacing w:line="226" w:lineRule="auto"/>
        <w:ind w:firstLine="320"/>
        <w:jc w:val="both"/>
      </w:pPr>
      <w:r>
        <w:t>Аграрні реформи у сфері економічної власності пере</w:t>
      </w:r>
      <w:r>
        <w:softHyphen/>
        <w:t>дбачають реформу ціноутворення, оподаткування, рент</w:t>
      </w:r>
      <w:r>
        <w:softHyphen/>
        <w:t>них платежів, заробітної плати тощо, тобто усієї сукупнос</w:t>
      </w:r>
      <w:r>
        <w:softHyphen/>
        <w:t>ті відносин економічної власності у всіх сферах суспільно</w:t>
      </w:r>
      <w:r>
        <w:softHyphen/>
        <w:t>го відтворення.</w:t>
      </w:r>
    </w:p>
    <w:p w:rsidR="00F212D6" w:rsidRDefault="00A92D81">
      <w:pPr>
        <w:pStyle w:val="a4"/>
        <w:spacing w:line="226" w:lineRule="auto"/>
        <w:ind w:firstLine="320"/>
        <w:jc w:val="both"/>
      </w:pPr>
      <w:r>
        <w:t>В Україні метою аграрної реформи проголошено усу</w:t>
      </w:r>
      <w:r>
        <w:softHyphen/>
        <w:t>нення державної монополії на землю та її приватизацію, формування дбайливого господаря землі, використання державної, колективної та приватної форм власності. Орі</w:t>
      </w:r>
      <w:r>
        <w:softHyphen/>
        <w:t>єнтація на переважання приватної власності на землю як основу аграрних перетворень помилкова і недоречна.</w:t>
      </w:r>
    </w:p>
    <w:p w:rsidR="00F212D6" w:rsidRDefault="00A92D81">
      <w:pPr>
        <w:pStyle w:val="a4"/>
        <w:spacing w:line="228" w:lineRule="auto"/>
        <w:ind w:firstLine="360"/>
        <w:jc w:val="both"/>
      </w:pPr>
      <w:r>
        <w:t>Аграрні реформи у сфері юридичної власності означа</w:t>
      </w:r>
      <w:r>
        <w:softHyphen/>
        <w:t>ють зміни в землеволодінні, землекористуванні та земле- розпоряджанні. При проведенні земельної реформи в Україні у цій сфері передбачається: визнання права влас</w:t>
      </w:r>
      <w:r>
        <w:softHyphen/>
        <w:t>ності на землю і майно кожного члена колективного сіль</w:t>
      </w:r>
      <w:r>
        <w:softHyphen/>
        <w:t>ськогосподарського підприємства; можливість формуван</w:t>
      </w:r>
      <w:r>
        <w:softHyphen/>
        <w:t>ня з розпайованих підприємств приватної власності на майно; утвердження права розпоряджатися землями, пе</w:t>
      </w:r>
      <w:r>
        <w:softHyphen/>
        <w:t>реданими в колективну власність, та надання земельних ділянок працівникам, що побажали вийти з колективного сільськогосподарського підприємства; спрощення про</w:t>
      </w:r>
      <w:r>
        <w:softHyphen/>
        <w:t>цедури передання земельних ділянок у колективну влас</w:t>
      </w:r>
      <w:r>
        <w:softHyphen/>
        <w:t>ність та постійне користування.</w:t>
      </w:r>
    </w:p>
    <w:p w:rsidR="00F212D6" w:rsidRDefault="00A92D81">
      <w:pPr>
        <w:pStyle w:val="a4"/>
        <w:spacing w:line="228" w:lineRule="auto"/>
        <w:ind w:firstLine="360"/>
        <w:jc w:val="both"/>
      </w:pPr>
      <w:r>
        <w:t>У країнах Центральної та Східної Європи аграрні ре</w:t>
      </w:r>
      <w:r>
        <w:softHyphen/>
        <w:t>форми здійснюються шляхом заснування акціонерних то</w:t>
      </w:r>
      <w:r>
        <w:softHyphen/>
        <w:t>вариств, ваучерних акціонерних товариств, державних ак</w:t>
      </w:r>
      <w:r>
        <w:softHyphen/>
        <w:t>ціонерних товариств, створення індивідуальних фермерсь</w:t>
      </w:r>
      <w:r>
        <w:softHyphen/>
        <w:t>ких господарств (заснованих на праці господаря і членів його сім’ї, а також на найманій праці), кооперативів та ін.</w:t>
      </w:r>
    </w:p>
    <w:p w:rsidR="00F212D6" w:rsidRDefault="00A92D81">
      <w:pPr>
        <w:pStyle w:val="a4"/>
        <w:spacing w:line="228" w:lineRule="auto"/>
        <w:ind w:firstLine="360"/>
        <w:jc w:val="both"/>
      </w:pPr>
      <w:r>
        <w:t>Переважає у процесі таких перетворень колективна форма власності. Так, у Східній Німеччині серед новоство- рених господарств на селянські господарства в середині 90-х років припадало менше 20% сільськогосподарських угідь, на кооперативи — майже 40%, на товариства з обме</w:t>
      </w:r>
      <w:r>
        <w:softHyphen/>
        <w:t>женою відповідальністю — менше 25% угідь. Виняток ста</w:t>
      </w:r>
      <w:r>
        <w:softHyphen/>
        <w:t xml:space="preserve">новлять </w:t>
      </w:r>
      <w:r>
        <w:lastRenderedPageBreak/>
        <w:t>Польща та Румунія, в яких внаслідок цього спо</w:t>
      </w:r>
      <w:r>
        <w:softHyphen/>
        <w:t>стерігались кризові явища. У Чехії 1197 кооперативів перетворилися на 1233 кооперативи нового типу, 39 акціо</w:t>
      </w:r>
      <w:r>
        <w:softHyphen/>
        <w:t>нерних компаній та 59 компаній інших типів.</w:t>
      </w:r>
    </w:p>
    <w:p w:rsidR="00F212D6" w:rsidRDefault="00A92D81">
      <w:pPr>
        <w:pStyle w:val="a4"/>
        <w:spacing w:line="228" w:lineRule="auto"/>
        <w:ind w:firstLine="360"/>
        <w:jc w:val="both"/>
      </w:pPr>
      <w:r>
        <w:t>Кооперативи, засновані на приватній власності їх пра</w:t>
      </w:r>
      <w:r>
        <w:softHyphen/>
        <w:t>цівників на землю (а також на інші засоби виробництва), не слід відносити до приватної форми власності. Вони є по</w:t>
      </w:r>
      <w:r>
        <w:softHyphen/>
        <w:t>чатковими формами колективної власності, в якій поєдну</w:t>
      </w:r>
      <w:r>
        <w:softHyphen/>
        <w:t>ються приватні та колективні елементи при переважанні колективних.</w:t>
      </w:r>
    </w:p>
    <w:p w:rsidR="00F212D6" w:rsidRDefault="00A92D81">
      <w:pPr>
        <w:pStyle w:val="a4"/>
        <w:spacing w:line="228" w:lineRule="auto"/>
        <w:ind w:firstLine="360"/>
        <w:jc w:val="both"/>
      </w:pPr>
      <w:r>
        <w:t>Початковий етап реформування аграрних відносин від</w:t>
      </w:r>
      <w:r>
        <w:softHyphen/>
        <w:t>бувся і в Україні. Замість колгоспів у 2003 р. утворилося 19 тис. нових агроформувань, сертифікати на земельний пай видано 6,5 млн. громадян, 6,7 млн. селян здали свої паї в оренду і отримали за них понад 2 млрд. грн.</w:t>
      </w:r>
    </w:p>
    <w:p w:rsidR="00F212D6" w:rsidRDefault="00A92D81">
      <w:pPr>
        <w:pStyle w:val="a4"/>
        <w:spacing w:line="228" w:lineRule="auto"/>
        <w:ind w:firstLine="360"/>
        <w:jc w:val="both"/>
      </w:pPr>
      <w:r>
        <w:t>Проте фермерські господарства (43 тис. у 2003 р.) поки що працюють недостатньо ефективно. Значною мірою це пояснюється слабким забезпеченням малогабаритною тех</w:t>
      </w:r>
      <w:r>
        <w:softHyphen/>
        <w:t>нікою, діючими типами тракторів, комбайнів, їх неефек</w:t>
      </w:r>
      <w:r>
        <w:softHyphen/>
        <w:t>тивним використанням через невеликі площі землі в кож</w:t>
      </w:r>
      <w:r>
        <w:softHyphen/>
        <w:t>ному господарстві тощо. Крім того, ремонт і підтримка техніки в робочому стані вимагають від фермерів на ЗО— 40% більше витрат, ніж у колгоспах і радгоспах. Тому є підстави вважати хибною політику поспішної «фермериза- ції», яку можна розглядати як колективізацію навпаки.</w:t>
      </w:r>
    </w:p>
    <w:p w:rsidR="00F212D6" w:rsidRDefault="00A92D81">
      <w:pPr>
        <w:pStyle w:val="a4"/>
        <w:spacing w:line="223" w:lineRule="auto"/>
        <w:ind w:firstLine="360"/>
        <w:jc w:val="both"/>
      </w:pPr>
      <w:r>
        <w:t>Отже, у багатьох розвинутих країнах пріоритетною є ко</w:t>
      </w:r>
      <w:r>
        <w:softHyphen/>
        <w:t>лективна форма власності в сільському господарстві. Якщо, здійснюючи радикальну аграрну реформу в Україні, орієн</w:t>
      </w:r>
      <w:r>
        <w:softHyphen/>
        <w:t>туватися на пріоритетність приватної власності, заснованої на власній праці, то на місці кожного колгоспу або радгоспу раціонально було створити не менше 40 ферм (кожна з яких повинна мати господарські будівлі, бути електрифікова</w:t>
      </w:r>
      <w:r>
        <w:softHyphen/>
        <w:t>ною, забезпеченою водою і комунікаціями тощо). Тому обнадійливим є створення у 2003 р. в Україні на базі колго</w:t>
      </w:r>
      <w:r>
        <w:softHyphen/>
        <w:t>спів і радгоспів здебільшого колективних господарств: по</w:t>
      </w:r>
      <w:r>
        <w:softHyphen/>
        <w:t>над 8,7 тис. господарських (акціонерних) товариств, 1,9 тис. сільськогосподарських кооперативів і понад 4 тис. приват</w:t>
      </w:r>
      <w:r>
        <w:softHyphen/>
        <w:t>них господарств з орендними відносинами, 43 тис. фермер</w:t>
      </w:r>
      <w:r>
        <w:softHyphen/>
        <w:t>ських господарств. Позитивним є також певне зниження витрат ресурсів на одиницю виготовленої продукції.</w:t>
      </w:r>
    </w:p>
    <w:p w:rsidR="00F212D6" w:rsidRDefault="00A92D81">
      <w:pPr>
        <w:pStyle w:val="a4"/>
        <w:spacing w:line="223" w:lineRule="auto"/>
        <w:ind w:firstLine="360"/>
        <w:jc w:val="both"/>
      </w:pPr>
      <w:r>
        <w:t>Водночас необхідно раціонально поєднувати колективне привласнення з приватним при переважанні колективних засад, коли колективна власність є основою приватної, а не навпаки. Навіть коли спочатку основою створення, наприк</w:t>
      </w:r>
      <w:r>
        <w:softHyphen/>
      </w:r>
      <w:r>
        <w:lastRenderedPageBreak/>
        <w:t>лад, кооперативів, була приватна власність, то з її утворен</w:t>
      </w:r>
      <w:r>
        <w:softHyphen/>
        <w:t>ням домінуючою стає колективна складова.</w:t>
      </w:r>
    </w:p>
    <w:p w:rsidR="00F212D6" w:rsidRDefault="00A92D81">
      <w:pPr>
        <w:pStyle w:val="a4"/>
        <w:spacing w:line="223" w:lineRule="auto"/>
        <w:ind w:firstLine="240"/>
        <w:jc w:val="both"/>
      </w:pPr>
      <w:r>
        <w:t>• Важливим напрямом аграрної реформи є створення ефективного аграрно-промислового комплексу (АПК).</w:t>
      </w:r>
    </w:p>
    <w:p w:rsidR="00F212D6" w:rsidRDefault="00A92D81">
      <w:pPr>
        <w:pStyle w:val="a4"/>
        <w:spacing w:line="223" w:lineRule="auto"/>
        <w:ind w:firstLine="360"/>
        <w:jc w:val="both"/>
      </w:pPr>
      <w:r>
        <w:t>Аграрно-промисловий комплекс (АПК). АПК — це су</w:t>
      </w:r>
      <w:r>
        <w:softHyphen/>
        <w:t>купність галузей народного господарства, зайнятих вироб</w:t>
      </w:r>
      <w:r>
        <w:softHyphen/>
        <w:t>ництвом, переробкою, зберіганням і доведенням до спожи</w:t>
      </w:r>
      <w:r>
        <w:softHyphen/>
        <w:t>вача сільськогосподарської продукції. До його складу вхо</w:t>
      </w:r>
      <w:r>
        <w:softHyphen/>
        <w:t>дять такі основні сфери:</w:t>
      </w:r>
    </w:p>
    <w:p w:rsidR="00F212D6" w:rsidRDefault="00A92D81">
      <w:pPr>
        <w:pStyle w:val="a4"/>
        <w:numPr>
          <w:ilvl w:val="0"/>
          <w:numId w:val="3"/>
        </w:numPr>
        <w:tabs>
          <w:tab w:val="left" w:pos="658"/>
        </w:tabs>
        <w:spacing w:line="223" w:lineRule="auto"/>
        <w:ind w:firstLine="360"/>
        <w:jc w:val="both"/>
      </w:pPr>
      <w:bookmarkStart w:id="9" w:name="bookmark20"/>
      <w:bookmarkEnd w:id="9"/>
      <w:r>
        <w:t>виробництво засобів виробництва для сільського гос</w:t>
      </w:r>
      <w:r>
        <w:softHyphen/>
        <w:t>подарства та його виробничого обслуговування;</w:t>
      </w:r>
    </w:p>
    <w:p w:rsidR="00F212D6" w:rsidRDefault="00A92D81">
      <w:pPr>
        <w:pStyle w:val="a4"/>
        <w:numPr>
          <w:ilvl w:val="0"/>
          <w:numId w:val="3"/>
        </w:numPr>
        <w:tabs>
          <w:tab w:val="left" w:pos="668"/>
        </w:tabs>
        <w:spacing w:line="223" w:lineRule="auto"/>
        <w:ind w:firstLine="360"/>
        <w:jc w:val="both"/>
      </w:pPr>
      <w:bookmarkStart w:id="10" w:name="bookmark21"/>
      <w:bookmarkEnd w:id="10"/>
      <w:r>
        <w:t>власне сільське господарство;</w:t>
      </w:r>
    </w:p>
    <w:p w:rsidR="00F212D6" w:rsidRDefault="00A92D81">
      <w:pPr>
        <w:pStyle w:val="a4"/>
        <w:numPr>
          <w:ilvl w:val="0"/>
          <w:numId w:val="3"/>
        </w:numPr>
        <w:tabs>
          <w:tab w:val="left" w:pos="658"/>
        </w:tabs>
        <w:spacing w:line="223" w:lineRule="auto"/>
        <w:ind w:firstLine="360"/>
        <w:jc w:val="both"/>
      </w:pPr>
      <w:bookmarkStart w:id="11" w:name="bookmark22"/>
      <w:bookmarkEnd w:id="11"/>
      <w:r>
        <w:t>збирання, заготівля, переробка, зберігання, транс</w:t>
      </w:r>
      <w:r>
        <w:softHyphen/>
        <w:t>портування сільськогосподарської продукції.</w:t>
      </w:r>
    </w:p>
    <w:p w:rsidR="00F212D6" w:rsidRDefault="00A92D81">
      <w:pPr>
        <w:pStyle w:val="a4"/>
        <w:spacing w:line="223" w:lineRule="auto"/>
        <w:ind w:firstLine="360"/>
        <w:jc w:val="both"/>
      </w:pPr>
      <w:r>
        <w:t>Виникнення АПК зумовлене розвитком продуктивних сил народного господарства, поглибленням суспільного поділу праці, розгортанням НТР. Впровадження її досяг</w:t>
      </w:r>
      <w:r>
        <w:softHyphen/>
        <w:t>нень у сільське господарство зумовлює скорочення зайня</w:t>
      </w:r>
      <w:r>
        <w:softHyphen/>
        <w:t>тих у цій галузі, звужує сферу сільськогосподарського виробництва. Так, якщо в середині XVIII ст. частка проду</w:t>
      </w:r>
      <w:r>
        <w:softHyphen/>
        <w:t>кції сільського господарства у валовій продукції країн За</w:t>
      </w:r>
      <w:r>
        <w:softHyphen/>
        <w:t>ходу становила приблизно 85%, то нині у США та Англії — до 3%, Франції, Італії — майже 7, в Японії — 11%. Це зу</w:t>
      </w:r>
      <w:r>
        <w:softHyphen/>
        <w:t>мовлює перехід деяких сільськогосподарських процесів до промисловості та торгівлі, до виокремлення із сільського господарства нових галузей, які продовжують його обслу</w:t>
      </w:r>
      <w:r>
        <w:softHyphen/>
        <w:t>говувати.</w:t>
      </w:r>
    </w:p>
    <w:p w:rsidR="00F212D6" w:rsidRDefault="00A92D81">
      <w:pPr>
        <w:pStyle w:val="a4"/>
        <w:spacing w:line="228" w:lineRule="auto"/>
        <w:jc w:val="both"/>
      </w:pPr>
      <w:r>
        <w:t>До першої сфери АПК належать галузі й підприємства, які виготовляють для сільського господарства техніку, електроустаткування, будівельні матеріали, добрива та от</w:t>
      </w:r>
      <w:r>
        <w:softHyphen/>
        <w:t>рутохімікати, комбікорми, медикаменти та ін.</w:t>
      </w:r>
    </w:p>
    <w:p w:rsidR="00F212D6" w:rsidRDefault="00A92D81">
      <w:pPr>
        <w:pStyle w:val="a4"/>
        <w:spacing w:line="228" w:lineRule="auto"/>
        <w:jc w:val="both"/>
      </w:pPr>
      <w:r>
        <w:t>Важливе місце у складі АПК посідають галузі виробни</w:t>
      </w:r>
      <w:r>
        <w:softHyphen/>
        <w:t>чої та соціальної інфраструктури: шляхово-транспортне господарство, елеваторно-складські підприємства, зв’я</w:t>
      </w:r>
      <w:r>
        <w:softHyphen/>
        <w:t>зок, матеріально-технічне обслуговування, житлові та культурно-побутові об’єкти. Невід’ємною частиною АПК є також кредитні установи та науково-консультативні фір</w:t>
      </w:r>
      <w:r>
        <w:softHyphen/>
        <w:t>ми, страхові компанії, експортні об’єднання та ін.</w:t>
      </w:r>
    </w:p>
    <w:p w:rsidR="00F212D6" w:rsidRDefault="00A92D81">
      <w:pPr>
        <w:pStyle w:val="a4"/>
        <w:spacing w:line="228" w:lineRule="auto"/>
        <w:jc w:val="both"/>
      </w:pPr>
      <w:r>
        <w:t>АПК розвинутих країн охоплює від 20 до 30% всього працездатного населення, його кінцева продукція — це результат взаємодії галузей усіх трьох сфер міжгалузе</w:t>
      </w:r>
      <w:r>
        <w:softHyphen/>
        <w:t>вої кооперації. Так, у СІЛА, в цій сфері було зайнято по</w:t>
      </w:r>
      <w:r>
        <w:softHyphen/>
        <w:t>над 23 млн. осіб, а обсяг валової продукції перевищив 1 трлн.дол.</w:t>
      </w:r>
    </w:p>
    <w:p w:rsidR="00F212D6" w:rsidRDefault="00A92D81">
      <w:pPr>
        <w:pStyle w:val="a4"/>
        <w:spacing w:line="228" w:lineRule="auto"/>
        <w:jc w:val="both"/>
      </w:pPr>
      <w:r>
        <w:t>Роль первинної виробничої ланки в сільському госпо</w:t>
      </w:r>
      <w:r>
        <w:softHyphen/>
        <w:t xml:space="preserve">дарстві цих країн поступово переходить від фермерських і </w:t>
      </w:r>
      <w:r>
        <w:lastRenderedPageBreak/>
        <w:t>селянських господарств до великих капіталістичних ферм, аграрно-промислових об’єднань та агрокорпорацій. Набуває поширення також кооперація фермерських госпо</w:t>
      </w:r>
      <w:r>
        <w:softHyphen/>
        <w:t>дарств, які об’єднуються у збутові, споживчі, кредитні спілки, кооперативи для забезпечення виробничих послуг, спільного використання й ремонту техніки та ін.</w:t>
      </w:r>
    </w:p>
    <w:p w:rsidR="00F212D6" w:rsidRDefault="00A92D81">
      <w:pPr>
        <w:pStyle w:val="a4"/>
        <w:spacing w:line="228" w:lineRule="auto"/>
        <w:jc w:val="both"/>
      </w:pPr>
      <w:r>
        <w:t>Оскільки окремим фермам і навіть сільськогосподарсь</w:t>
      </w:r>
      <w:r>
        <w:softHyphen/>
        <w:t>ким коопераціям придбати всю необхідну техніку немож</w:t>
      </w:r>
      <w:r>
        <w:softHyphen/>
        <w:t>ливо, а часто й економічно невигідно, в розвинутих країнах світу набуло поширення сервісне інженерно-економічне за</w:t>
      </w:r>
      <w:r>
        <w:softHyphen/>
        <w:t>безпечення з боку технічних центрів великих машинобуді</w:t>
      </w:r>
      <w:r>
        <w:softHyphen/>
        <w:t>вних фірм, дилерських підприємств (які є економічно або юридично незалежними). Так, до послуг дилерських під</w:t>
      </w:r>
      <w:r>
        <w:softHyphen/>
        <w:t>приємств у США, Канаді, Великобританії та інших краї</w:t>
      </w:r>
      <w:r>
        <w:softHyphen/>
        <w:t>нах вдаються від 70 до 90% фірм — виробників сільського</w:t>
      </w:r>
      <w:r>
        <w:softHyphen/>
        <w:t>сподарської продукції.</w:t>
      </w:r>
    </w:p>
    <w:p w:rsidR="00F212D6" w:rsidRDefault="00A92D81">
      <w:pPr>
        <w:pStyle w:val="a4"/>
        <w:spacing w:line="230" w:lineRule="auto"/>
        <w:jc w:val="both"/>
      </w:pPr>
      <w:r>
        <w:t>Найрентабельнішими в діяльності таких дилерських підприємств є оренда і прокат сільськогосподарської техні</w:t>
      </w:r>
      <w:r>
        <w:softHyphen/>
        <w:t>ки. В Німеччині, Швеції та скандинавських країнах серві</w:t>
      </w:r>
      <w:r>
        <w:softHyphen/>
        <w:t>сне інженерно-технічне забезпечення ферм здійснюється через технічні центри. У Франції, Італії, Великобританії та інших країнах поширені кооперативи для спільного ви</w:t>
      </w:r>
      <w:r>
        <w:softHyphen/>
        <w:t>користання сільськогосподарської техніки. В аграрно-про</w:t>
      </w:r>
      <w:r>
        <w:softHyphen/>
        <w:t>мисловому комплексі розвинутих країн практикується продаж фермерам машинобудівними фірмами техніки у кредит і постачання фермерами сільськогосподарської продукції у магазини.</w:t>
      </w:r>
    </w:p>
    <w:p w:rsidR="00F212D6" w:rsidRDefault="00A92D81">
      <w:pPr>
        <w:pStyle w:val="a4"/>
        <w:spacing w:line="230" w:lineRule="auto"/>
        <w:jc w:val="both"/>
      </w:pPr>
      <w:r>
        <w:t>При виробленні та реалізації аграрної політики в Украї</w:t>
      </w:r>
      <w:r>
        <w:softHyphen/>
        <w:t>ні в основному ставку було зроблено на домінування прива</w:t>
      </w:r>
      <w:r>
        <w:softHyphen/>
        <w:t>тної власності. При цьому недооцінюються можливості аг</w:t>
      </w:r>
      <w:r>
        <w:softHyphen/>
        <w:t>рарно-промислових об’єднань як основної форми економіч</w:t>
      </w:r>
      <w:r>
        <w:softHyphen/>
        <w:t>них зв’язків в АПК, які демонструють високі результати у випуску продукції рослинництва і тваринництва, займаю</w:t>
      </w:r>
      <w:r>
        <w:softHyphen/>
        <w:t>ться її первинною обробкою і зберіганням, вступають у ви</w:t>
      </w:r>
      <w:r>
        <w:softHyphen/>
        <w:t>робничу кооперацію з постачальниками промислової проду</w:t>
      </w:r>
      <w:r>
        <w:softHyphen/>
        <w:t>кції для сільського господарства. Усе це спростовує виснов</w:t>
      </w:r>
      <w:r>
        <w:softHyphen/>
        <w:t>ки окремих учених про те, що стимули до праці у приватних господарствах перевищують ефект масштабу колективних господарств. Крім того, за колективного господарювання діють потужні стимули до праці.</w:t>
      </w:r>
    </w:p>
    <w:p w:rsidR="00F212D6" w:rsidRDefault="00A92D81">
      <w:pPr>
        <w:pStyle w:val="a4"/>
        <w:spacing w:line="230" w:lineRule="auto"/>
        <w:jc w:val="both"/>
      </w:pPr>
      <w:r>
        <w:t>Держава активно регулює діяльність АПК через меха</w:t>
      </w:r>
      <w:r>
        <w:softHyphen/>
        <w:t>нізм цін, оподаткування, кредитну політику, надання суб</w:t>
      </w:r>
      <w:r>
        <w:softHyphen/>
        <w:t xml:space="preserve">сидій для сільського господарства, шляхом заохочення експорту сільськогосподарської продукції та ін. Особливої уваги </w:t>
      </w:r>
      <w:r>
        <w:lastRenderedPageBreak/>
        <w:t>потребують проблеми зберігання, переробки та реа</w:t>
      </w:r>
      <w:r>
        <w:softHyphen/>
        <w:t>лізації сільськогосподарської продукції (в Україні через погане зберігання та збирання врожаю втрачається до 25% всієї продукції).</w:t>
      </w:r>
    </w:p>
    <w:p w:rsidR="00F212D6" w:rsidRDefault="00A92D81">
      <w:pPr>
        <w:pStyle w:val="a4"/>
        <w:spacing w:after="380" w:line="230" w:lineRule="auto"/>
        <w:jc w:val="both"/>
      </w:pPr>
      <w:r>
        <w:t>Аграрні відносини у сільському господарстві найповні</w:t>
      </w:r>
      <w:r>
        <w:softHyphen/>
        <w:t>ше відображаються у формах земельної ренти.</w:t>
      </w:r>
    </w:p>
    <w:p w:rsidR="00F212D6" w:rsidRDefault="00F212D6">
      <w:pPr>
        <w:pStyle w:val="a4"/>
        <w:spacing w:after="280" w:line="226" w:lineRule="auto"/>
        <w:jc w:val="both"/>
      </w:pPr>
    </w:p>
    <w:sectPr w:rsidR="00F212D6" w:rsidSect="00F212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400" w:h="11900"/>
      <w:pgMar w:top="1902" w:right="695" w:bottom="428" w:left="695" w:header="0" w:footer="3" w:gutter="1240"/>
      <w:pgNumType w:start="258"/>
      <w:cols w:space="720"/>
      <w:noEndnote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653" w:rsidRDefault="008B5653" w:rsidP="00F212D6">
      <w:r>
        <w:separator/>
      </w:r>
    </w:p>
  </w:endnote>
  <w:endnote w:type="continuationSeparator" w:id="1">
    <w:p w:rsidR="008B5653" w:rsidRDefault="008B5653" w:rsidP="00F21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A4D" w:rsidRDefault="00D97A4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A4D" w:rsidRDefault="00D97A4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A4D" w:rsidRDefault="00D97A4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653" w:rsidRDefault="008B5653"/>
  </w:footnote>
  <w:footnote w:type="continuationSeparator" w:id="1">
    <w:p w:rsidR="008B5653" w:rsidRDefault="008B565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D6" w:rsidRDefault="00F32034">
    <w:pPr>
      <w:spacing w:line="1" w:lineRule="exact"/>
    </w:pPr>
    <w:r w:rsidRPr="00F320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0.35pt;margin-top:73.25pt;width:282.5pt;height:7.2pt;z-index:-188744061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F212D6" w:rsidRDefault="00A92D81">
                <w:pPr>
                  <w:pStyle w:val="20"/>
                  <w:tabs>
                    <w:tab w:val="right" w:pos="5650"/>
                  </w:tabs>
                  <w:rPr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и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D6" w:rsidRDefault="00F32034">
    <w:pPr>
      <w:spacing w:line="1" w:lineRule="exact"/>
    </w:pPr>
    <w:r w:rsidRPr="00F320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6.65pt;margin-top:73pt;width:282.95pt;height:7.9pt;z-index:-188744063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F212D6" w:rsidRDefault="00F212D6">
                <w:pPr>
                  <w:pStyle w:val="20"/>
                  <w:tabs>
                    <w:tab w:val="right" w:pos="5659"/>
                  </w:tabs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A4D" w:rsidRDefault="00D97A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6DED"/>
    <w:multiLevelType w:val="multilevel"/>
    <w:tmpl w:val="CB74C2C6"/>
    <w:lvl w:ilvl="0">
      <w:start w:val="1"/>
      <w:numFmt w:val="decimal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CB7B95"/>
    <w:multiLevelType w:val="multilevel"/>
    <w:tmpl w:val="AA9EE11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CD016E"/>
    <w:multiLevelType w:val="multilevel"/>
    <w:tmpl w:val="21E6FAA4"/>
    <w:lvl w:ilvl="0">
      <w:start w:val="5"/>
      <w:numFmt w:val="decimal"/>
      <w:lvlText w:val="%1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212D6"/>
    <w:rsid w:val="005271B9"/>
    <w:rsid w:val="008B5653"/>
    <w:rsid w:val="00A92D81"/>
    <w:rsid w:val="00D97A4D"/>
    <w:rsid w:val="00F212D6"/>
    <w:rsid w:val="00F32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12D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sid w:val="00F212D6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F212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ий текст (2)_"/>
    <w:basedOn w:val="a0"/>
    <w:link w:val="22"/>
    <w:rsid w:val="00F212D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sid w:val="00F212D6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sid w:val="00F212D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a4">
    <w:name w:val="Основний текст"/>
    <w:basedOn w:val="a"/>
    <w:link w:val="a3"/>
    <w:rsid w:val="00F212D6"/>
    <w:pPr>
      <w:ind w:firstLine="340"/>
    </w:pPr>
    <w:rPr>
      <w:rFonts w:ascii="Georgia" w:eastAsia="Georgia" w:hAnsi="Georgia" w:cs="Georgia"/>
      <w:sz w:val="20"/>
      <w:szCs w:val="20"/>
    </w:rPr>
  </w:style>
  <w:style w:type="paragraph" w:customStyle="1" w:styleId="20">
    <w:name w:val="Колонтитул (2)"/>
    <w:basedOn w:val="a"/>
    <w:link w:val="2"/>
    <w:rsid w:val="00F212D6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ий текст (2)"/>
    <w:basedOn w:val="a"/>
    <w:link w:val="21"/>
    <w:rsid w:val="00F212D6"/>
    <w:pPr>
      <w:spacing w:line="259" w:lineRule="auto"/>
      <w:ind w:firstLine="360"/>
    </w:pPr>
    <w:rPr>
      <w:rFonts w:ascii="Arial" w:eastAsia="Arial" w:hAnsi="Arial" w:cs="Arial"/>
      <w:sz w:val="16"/>
      <w:szCs w:val="16"/>
    </w:rPr>
  </w:style>
  <w:style w:type="paragraph" w:customStyle="1" w:styleId="10">
    <w:name w:val="Заголовок №1"/>
    <w:basedOn w:val="a"/>
    <w:link w:val="1"/>
    <w:rsid w:val="00F212D6"/>
    <w:pPr>
      <w:spacing w:after="160" w:line="254" w:lineRule="auto"/>
      <w:ind w:left="340" w:firstLine="20"/>
      <w:outlineLvl w:val="0"/>
    </w:pPr>
    <w:rPr>
      <w:rFonts w:ascii="Arial" w:eastAsia="Arial" w:hAnsi="Arial" w:cs="Arial"/>
      <w:sz w:val="30"/>
      <w:szCs w:val="30"/>
    </w:rPr>
  </w:style>
  <w:style w:type="paragraph" w:customStyle="1" w:styleId="24">
    <w:name w:val="Заголовок №2"/>
    <w:basedOn w:val="a"/>
    <w:link w:val="23"/>
    <w:rsid w:val="00F212D6"/>
    <w:pPr>
      <w:spacing w:after="200" w:line="216" w:lineRule="auto"/>
      <w:ind w:left="170" w:firstLine="350"/>
      <w:outlineLvl w:val="1"/>
    </w:pPr>
    <w:rPr>
      <w:rFonts w:ascii="Franklin Gothic Medium" w:eastAsia="Franklin Gothic Medium" w:hAnsi="Franklin Gothic Medium" w:cs="Franklin Gothic Medium"/>
      <w:sz w:val="26"/>
      <w:szCs w:val="26"/>
    </w:rPr>
  </w:style>
  <w:style w:type="paragraph" w:styleId="a5">
    <w:name w:val="footer"/>
    <w:basedOn w:val="a"/>
    <w:link w:val="a6"/>
    <w:uiPriority w:val="99"/>
    <w:semiHidden/>
    <w:unhideWhenUsed/>
    <w:rsid w:val="00D97A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A4D"/>
    <w:rPr>
      <w:color w:val="000000"/>
    </w:rPr>
  </w:style>
  <w:style w:type="paragraph" w:styleId="a7">
    <w:name w:val="header"/>
    <w:basedOn w:val="a"/>
    <w:link w:val="a8"/>
    <w:uiPriority w:val="99"/>
    <w:semiHidden/>
    <w:unhideWhenUsed/>
    <w:rsid w:val="00D97A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7A4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3806</Words>
  <Characters>21697</Characters>
  <Application>Microsoft Office Word</Application>
  <DocSecurity>0</DocSecurity>
  <Lines>180</Lines>
  <Paragraphs>50</Paragraphs>
  <ScaleCrop>false</ScaleCrop>
  <Company>Reanimator Extreme Edition</Company>
  <LinksUpToDate>false</LinksUpToDate>
  <CharactersWithSpaces>25453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AdminPC</cp:lastModifiedBy>
  <cp:revision>3</cp:revision>
  <dcterms:created xsi:type="dcterms:W3CDTF">2020-05-19T09:02:00Z</dcterms:created>
  <dcterms:modified xsi:type="dcterms:W3CDTF">2020-05-19T09:05:00Z</dcterms:modified>
</cp:coreProperties>
</file>