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75" w:rsidRDefault="002705E9">
      <w:pPr>
        <w:pStyle w:val="10"/>
        <w:keepNext/>
        <w:keepLines/>
        <w:spacing w:after="0" w:line="240" w:lineRule="auto"/>
        <w:jc w:val="both"/>
      </w:pPr>
      <w:bookmarkStart w:id="0" w:name="bookmark10"/>
      <w:r>
        <w:t>Фінансова</w:t>
      </w:r>
      <w:bookmarkEnd w:id="0"/>
    </w:p>
    <w:p w:rsidR="00000775" w:rsidRDefault="002705E9">
      <w:pPr>
        <w:pStyle w:val="10"/>
        <w:keepNext/>
        <w:keepLines/>
        <w:spacing w:after="200" w:line="221" w:lineRule="auto"/>
        <w:jc w:val="both"/>
      </w:pPr>
      <w:bookmarkStart w:id="1" w:name="bookmark11"/>
      <w:bookmarkStart w:id="2" w:name="bookmark8"/>
      <w:bookmarkStart w:id="3" w:name="bookmark9"/>
      <w:r>
        <w:t>і банківська системи</w:t>
      </w:r>
      <w:bookmarkEnd w:id="1"/>
      <w:bookmarkEnd w:id="2"/>
      <w:bookmarkEnd w:id="3"/>
    </w:p>
    <w:p w:rsidR="00000775" w:rsidRDefault="002705E9">
      <w:pPr>
        <w:pStyle w:val="a4"/>
        <w:spacing w:after="420" w:line="202" w:lineRule="auto"/>
        <w:ind w:firstLine="36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Фінансові та кредитні відносини є важливими елемен</w:t>
      </w:r>
      <w:r>
        <w:rPr>
          <w:i/>
          <w:iCs/>
          <w:sz w:val="22"/>
          <w:szCs w:val="22"/>
        </w:rPr>
        <w:softHyphen/>
        <w:t>тами економічної системи. Вони пов’язані з утворенням та використанням грошових ресурсів для задоволення по</w:t>
      </w:r>
      <w:r>
        <w:rPr>
          <w:i/>
          <w:iCs/>
          <w:sz w:val="22"/>
          <w:szCs w:val="22"/>
        </w:rPr>
        <w:softHyphen/>
        <w:t>треб розширеного відтворення, регулювання мікроеконо- мічних процесів у суспільстві, проведення економічної та соціальної політики.</w:t>
      </w:r>
    </w:p>
    <w:p w:rsidR="00000775" w:rsidRDefault="002705E9">
      <w:pPr>
        <w:pStyle w:val="24"/>
        <w:keepNext/>
        <w:keepLines/>
        <w:spacing w:after="200"/>
        <w:ind w:firstLine="360"/>
        <w:jc w:val="both"/>
      </w:pPr>
      <w:bookmarkStart w:id="4" w:name="bookmark12"/>
      <w:bookmarkStart w:id="5" w:name="bookmark13"/>
      <w:bookmarkStart w:id="6" w:name="bookmark14"/>
      <w:r>
        <w:t>Фінанси в системі економічних відносин</w:t>
      </w:r>
      <w:bookmarkEnd w:id="4"/>
      <w:bookmarkEnd w:id="5"/>
      <w:bookmarkEnd w:id="6"/>
    </w:p>
    <w:p w:rsidR="00000775" w:rsidRDefault="002705E9">
      <w:pPr>
        <w:pStyle w:val="a4"/>
        <w:spacing w:line="218" w:lineRule="auto"/>
        <w:ind w:firstLine="360"/>
        <w:jc w:val="both"/>
      </w:pPr>
      <w:r>
        <w:t>У процесі взаємодії окремих ланок фінансів виникає фінансова система.</w:t>
      </w:r>
    </w:p>
    <w:p w:rsidR="00000775" w:rsidRDefault="002705E9">
      <w:pPr>
        <w:pStyle w:val="a4"/>
        <w:spacing w:after="100" w:line="218" w:lineRule="auto"/>
        <w:ind w:firstLine="360"/>
        <w:jc w:val="both"/>
      </w:pPr>
      <w:r>
        <w:t>Фінансова система. Основним елементом фінансової системи є фінанси.</w:t>
      </w:r>
    </w:p>
    <w:p w:rsidR="00000775" w:rsidRDefault="002705E9">
      <w:pPr>
        <w:pStyle w:val="a4"/>
        <w:spacing w:after="100" w:line="185" w:lineRule="auto"/>
        <w:ind w:left="340" w:firstLine="20"/>
        <w:jc w:val="both"/>
      </w:pPr>
      <w:r>
        <w:rPr>
          <w:i/>
          <w:iCs/>
        </w:rPr>
        <w:t>Фінанси — сукупність відносин економічної власності щодо форму</w:t>
      </w:r>
      <w:r>
        <w:rPr>
          <w:i/>
          <w:iCs/>
        </w:rPr>
        <w:softHyphen/>
        <w:t>вання і використання різними суб'єктами фондів грошових ресурсів.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З одного боку, вони виражають відносини привласнен</w:t>
      </w:r>
      <w:r>
        <w:softHyphen/>
        <w:t>ня частини необхідного та додаткового продукту, що вини</w:t>
      </w:r>
      <w:r>
        <w:softHyphen/>
        <w:t>кають між державою, суб’єктами підприємницької діяль</w:t>
      </w:r>
      <w:r>
        <w:softHyphen/>
        <w:t>ності та громадянами. З іншого боку, це грошові фонди, які опосередковують рух матеріальних та людських ресурсів.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Основними функціями фінансів, у яких повніше роз</w:t>
      </w:r>
      <w:r>
        <w:softHyphen/>
        <w:t>кривається їх сутність, є такі:</w:t>
      </w:r>
    </w:p>
    <w:p w:rsidR="00000775" w:rsidRDefault="002705E9">
      <w:pPr>
        <w:pStyle w:val="a4"/>
        <w:numPr>
          <w:ilvl w:val="0"/>
          <w:numId w:val="2"/>
        </w:numPr>
        <w:tabs>
          <w:tab w:val="left" w:pos="658"/>
        </w:tabs>
        <w:spacing w:line="221" w:lineRule="auto"/>
        <w:ind w:firstLine="360"/>
        <w:jc w:val="both"/>
      </w:pPr>
      <w:bookmarkStart w:id="7" w:name="bookmark15"/>
      <w:bookmarkEnd w:id="7"/>
      <w:r>
        <w:t>функція нагромадження необхідної кількості грошо</w:t>
      </w:r>
      <w:r>
        <w:softHyphen/>
        <w:t>вих фондів (у тому числі капіталу) для здійснення процесу розширеного відтворення продуктивних сил, насамперед основної продуктивної сили (людини);</w:t>
      </w:r>
    </w:p>
    <w:p w:rsidR="00000775" w:rsidRDefault="002705E9">
      <w:pPr>
        <w:pStyle w:val="a4"/>
        <w:numPr>
          <w:ilvl w:val="0"/>
          <w:numId w:val="2"/>
        </w:numPr>
        <w:tabs>
          <w:tab w:val="left" w:pos="654"/>
        </w:tabs>
        <w:spacing w:line="221" w:lineRule="auto"/>
        <w:ind w:firstLine="360"/>
        <w:jc w:val="both"/>
      </w:pPr>
      <w:bookmarkStart w:id="8" w:name="bookmark16"/>
      <w:bookmarkEnd w:id="8"/>
      <w:r>
        <w:t>функція регулювання державою за допомогою фінан</w:t>
      </w:r>
      <w:r>
        <w:softHyphen/>
        <w:t>сів розвитку економічної системи, зокрема технологічного способу виробництва та відносин економічної власності;</w:t>
      </w:r>
    </w:p>
    <w:p w:rsidR="00000775" w:rsidRDefault="002705E9">
      <w:pPr>
        <w:pStyle w:val="a4"/>
        <w:numPr>
          <w:ilvl w:val="0"/>
          <w:numId w:val="2"/>
        </w:numPr>
        <w:tabs>
          <w:tab w:val="left" w:pos="658"/>
        </w:tabs>
        <w:spacing w:line="221" w:lineRule="auto"/>
        <w:ind w:firstLine="360"/>
        <w:jc w:val="both"/>
      </w:pPr>
      <w:bookmarkStart w:id="9" w:name="bookmark17"/>
      <w:bookmarkEnd w:id="9"/>
      <w:r>
        <w:t>розподільча функція передбачає розподіл значної частини ВВП, передусім національного доходу, між влас</w:t>
      </w:r>
      <w:r>
        <w:softHyphen/>
        <w:t>никами факторів виробництва, а також перерозподіл час</w:t>
      </w:r>
      <w:r>
        <w:softHyphen/>
        <w:t>тини національного доходу через бюджет та формування на цій основі кінцевих доходів економічних суб’єктів;</w:t>
      </w:r>
    </w:p>
    <w:p w:rsidR="00000775" w:rsidRDefault="002705E9">
      <w:pPr>
        <w:pStyle w:val="a4"/>
        <w:numPr>
          <w:ilvl w:val="0"/>
          <w:numId w:val="2"/>
        </w:numPr>
        <w:tabs>
          <w:tab w:val="left" w:pos="658"/>
        </w:tabs>
        <w:spacing w:line="221" w:lineRule="auto"/>
        <w:ind w:firstLine="360"/>
        <w:jc w:val="both"/>
      </w:pPr>
      <w:bookmarkStart w:id="10" w:name="bookmark18"/>
      <w:bookmarkEnd w:id="10"/>
      <w:r>
        <w:t>контролююча функція фінансів, яка передбачає кон</w:t>
      </w:r>
      <w:r>
        <w:softHyphen/>
        <w:t>троль держави за порядком акумулювання грошових кош</w:t>
      </w:r>
      <w:r>
        <w:softHyphen/>
        <w:t>тів підприємствами, фірмами, компаніями та фінансово- кредитними інститутами.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Основними суб’єктами фінансової системи є державні фінанси, фінанси підприємств і фінанси населення (перед</w:t>
      </w:r>
      <w:r>
        <w:softHyphen/>
        <w:t>усім домогосподарств).</w:t>
      </w:r>
    </w:p>
    <w:p w:rsidR="00000775" w:rsidRDefault="002705E9">
      <w:pPr>
        <w:pStyle w:val="a4"/>
        <w:spacing w:line="214" w:lineRule="auto"/>
        <w:ind w:firstLine="360"/>
        <w:jc w:val="both"/>
      </w:pPr>
      <w:r>
        <w:rPr>
          <w:i/>
          <w:iCs/>
          <w:sz w:val="22"/>
          <w:szCs w:val="22"/>
        </w:rPr>
        <w:t>Державні фінанси —</w:t>
      </w:r>
      <w:r>
        <w:t xml:space="preserve"> сукупність грошових фондів, які акумулюються у власності держави і використовуються для виконання її (держави) соціально-економічних та ін</w:t>
      </w:r>
      <w:r>
        <w:softHyphen/>
        <w:t>ших функцій.</w:t>
      </w:r>
    </w:p>
    <w:p w:rsidR="00000775" w:rsidRDefault="002705E9">
      <w:pPr>
        <w:pStyle w:val="a4"/>
        <w:spacing w:line="214" w:lineRule="auto"/>
        <w:ind w:firstLine="360"/>
        <w:jc w:val="both"/>
      </w:pPr>
      <w:r>
        <w:rPr>
          <w:i/>
          <w:iCs/>
          <w:sz w:val="22"/>
          <w:szCs w:val="22"/>
        </w:rPr>
        <w:lastRenderedPageBreak/>
        <w:t>Фінанси підприємств —</w:t>
      </w:r>
      <w:r>
        <w:t xml:space="preserve"> сукупність грошових ресурсів для здійснення процесу відтворення (тобто виробництва, обмі</w:t>
      </w:r>
      <w:r>
        <w:softHyphen/>
        <w:t>ну, розподілу і споживання) у межах певного підприємства.</w:t>
      </w:r>
    </w:p>
    <w:p w:rsidR="00000775" w:rsidRDefault="002705E9">
      <w:pPr>
        <w:pStyle w:val="a4"/>
        <w:spacing w:line="214" w:lineRule="auto"/>
        <w:ind w:firstLine="360"/>
        <w:jc w:val="both"/>
      </w:pPr>
      <w:r>
        <w:rPr>
          <w:i/>
          <w:iCs/>
          <w:sz w:val="22"/>
          <w:szCs w:val="22"/>
        </w:rPr>
        <w:t>Фінанси населення —</w:t>
      </w:r>
      <w:r>
        <w:t xml:space="preserve"> грошові ресурси, що формуються у жителів країни з доходів, отриманих від трудової та гос</w:t>
      </w:r>
      <w:r>
        <w:softHyphen/>
        <w:t>подарської діяльності, або зі спадщини і спрямовуються на відтворення робочої сили і примноження їх власності.</w:t>
      </w:r>
    </w:p>
    <w:p w:rsidR="00000775" w:rsidRDefault="002705E9">
      <w:pPr>
        <w:pStyle w:val="a4"/>
        <w:spacing w:after="100" w:line="221" w:lineRule="auto"/>
        <w:ind w:firstLine="360"/>
        <w:jc w:val="both"/>
      </w:pPr>
      <w:r>
        <w:t>У процесі взаємодії різних видів фінансів, виконання ними своїх функцій за наявності господарського механіз</w:t>
      </w:r>
      <w:r>
        <w:softHyphen/>
        <w:t>му формується фінансова система.</w:t>
      </w:r>
    </w:p>
    <w:p w:rsidR="00000775" w:rsidRDefault="002705E9">
      <w:pPr>
        <w:pStyle w:val="a4"/>
        <w:spacing w:after="100" w:line="187" w:lineRule="auto"/>
        <w:ind w:left="340" w:firstLine="20"/>
        <w:jc w:val="both"/>
      </w:pPr>
      <w:r>
        <w:rPr>
          <w:i/>
          <w:iCs/>
        </w:rPr>
        <w:t>Фінансова система — сукупність відносин економічної власності, зумовлених утворенням, розподілом і використанням фінансових ресурсів основних економічних суб'єктів.</w:t>
      </w:r>
    </w:p>
    <w:p w:rsidR="00000775" w:rsidRDefault="002705E9">
      <w:pPr>
        <w:pStyle w:val="a4"/>
        <w:spacing w:after="100" w:line="221" w:lineRule="auto"/>
        <w:ind w:firstLine="360"/>
        <w:jc w:val="both"/>
      </w:pPr>
      <w:r>
        <w:t>Концентрованим виразом розвитку державних фінан</w:t>
      </w:r>
      <w:r>
        <w:softHyphen/>
        <w:t>сів є бюджетна система.</w:t>
      </w:r>
    </w:p>
    <w:p w:rsidR="00000775" w:rsidRDefault="002705E9">
      <w:pPr>
        <w:pStyle w:val="a4"/>
        <w:spacing w:after="100"/>
        <w:ind w:firstLine="360"/>
        <w:jc w:val="both"/>
      </w:pPr>
      <w:r>
        <w:rPr>
          <w:i/>
          <w:iCs/>
        </w:rPr>
        <w:t>Бюджетна система — сукупність усіх бюджетів країни в їх взаємодії.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Цілісність бюджетної системи забезпечується доклад</w:t>
      </w:r>
      <w:r>
        <w:softHyphen/>
        <w:t>ним ув’язуванням доходів та витрат уряду, закріпленим у юридичних нормах. Бюджетна система залежить від дер</w:t>
      </w:r>
      <w:r>
        <w:softHyphen/>
        <w:t>жавного устрою країни (унітарна чи федеративна держава), її економічної, політичної та інших підсистем і складається з двох або трьох ланок. Так, бюджетна система унітарних, тобто єдиних держав (Великобританії, Франції), складаєть</w:t>
      </w:r>
      <w:r>
        <w:softHyphen/>
        <w:t>ся лише з двох ланок — державного і місцевого бюджетів. До бюджетної системи федеративних держав належить ще третя, середня ланка — бюджети членів федерації: у СІНА це бюджети штатів, у Німеччині — земель, у Швейца</w:t>
      </w:r>
      <w:r>
        <w:softHyphen/>
        <w:t>рії — кантонів, у колишньому СРСР — республік.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Після проголошення державної незалежності України її бюджетна система стала змішаною. Наявність Кримсь</w:t>
      </w:r>
      <w:r>
        <w:softHyphen/>
        <w:t>кої Автономної Республіки, уряд якої складає і затвер</w:t>
      </w:r>
      <w:r>
        <w:softHyphen/>
        <w:t>джує свій бюджет через власні виборчі органи, робить бю</w:t>
      </w:r>
      <w:r>
        <w:softHyphen/>
        <w:t>джетну систему України частково триступінчастою. Всі ін</w:t>
      </w:r>
      <w:r>
        <w:softHyphen/>
        <w:t>ші ланки бюджетної системи двоступінчасті.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На державний бюджет (бюджет центрального уряду) покладаються функції оборони, управління народним гос</w:t>
      </w:r>
      <w:r>
        <w:softHyphen/>
        <w:t>подарством, зовнішні зв’язки держави, охорона кордонів, пошта, зв’язок, залізниці, грошовий обіг та ін. Зростає роль центрального бюджету в охороні навколишнього се</w:t>
      </w:r>
      <w:r>
        <w:softHyphen/>
        <w:t>редовища, соціальному забезпеченні, у перерозподілі на</w:t>
      </w:r>
      <w:r>
        <w:softHyphen/>
        <w:t>ціонального доходу тощо.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На місцеві бюджети покладається функція розвитку комунального господарства, будівництво певних об’єктів економічної та соціальної інфраструктури, розвиток охо</w:t>
      </w:r>
      <w:r>
        <w:softHyphen/>
        <w:t>рони здоров’я, освіти (частково), утримання поліції та ін.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На початкових етапах виникнення бюджетної системи характерною була підпорядкованість державного (цент</w:t>
      </w:r>
      <w:r>
        <w:softHyphen/>
        <w:t xml:space="preserve">рального) бюджету місцевим бюджетам. Так, у США до прийняття </w:t>
      </w:r>
      <w:r>
        <w:lastRenderedPageBreak/>
        <w:t>Конституції 1787 р. федеральний уряд покри</w:t>
      </w:r>
      <w:r>
        <w:softHyphen/>
        <w:t>вав свої витрати за рахунок відрахувань окремих штатів. Витрати федерального бюджету були незначні. До Першої світової війни за обсягом акумульованих коштів перева</w:t>
      </w:r>
      <w:r>
        <w:softHyphen/>
        <w:t>жали місцеві бюджети (частка бюджетів штатів і місцевих органів влади становила майже 73%).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Після Другої світової війни на федеральний бюджет припадало вже майже 86% витрат бюджетної системи США. В останні десятиріччя частка місцевих бюджетів у 9 розвинутих країнах Заходу та Японії збільшується, а цен</w:t>
      </w:r>
      <w:r>
        <w:softHyphen/>
        <w:t>тральних — дещо зменшується. Акумульовані державою у бюджеті всіх ланок величезні кошти (у США до 33% ВВП, в Німеччині, Франції та інших країнах ЄС — від 50 до 65%) — найважливіший узагальнюючий показник роз</w:t>
      </w:r>
      <w:r>
        <w:softHyphen/>
        <w:t>витку соціально-економічних функцій держави, одержав- лення власності, регулювання макроекономічних процесів тощо. У період розгортання НТР держава здійснює також розвиток науки (насамперед фундаментальних наукових досліджень), наукомістких галузей і виробництв, прово</w:t>
      </w:r>
      <w:r>
        <w:softHyphen/>
        <w:t>дить активну структурну політику.</w:t>
      </w:r>
    </w:p>
    <w:p w:rsidR="00000775" w:rsidRDefault="002705E9">
      <w:pPr>
        <w:pStyle w:val="a4"/>
        <w:spacing w:line="221" w:lineRule="auto"/>
        <w:ind w:firstLine="340"/>
        <w:jc w:val="both"/>
      </w:pPr>
      <w:r>
        <w:t>Джерелом державних (центральних) бюджетів є такі види податків: подохідний податок, податок на прибутки компаній, акцизи, митні збори, доходи від державних по</w:t>
      </w:r>
      <w:r>
        <w:softHyphen/>
        <w:t>зик, які випускає центральний уряд, а також доходи від об’єктів дёржавно! власності. Доходи місцевих бюджетів формуються за рахунок окремих податків (здебільшого по- майнового), від муніципальної власності (наприклад, рен</w:t>
      </w:r>
      <w:r>
        <w:softHyphen/>
        <w:t>ти від будинків), окремих акцизів, випуску позик, що роз</w:t>
      </w:r>
      <w:r>
        <w:softHyphen/>
        <w:t>міщуються через різні фінансові інститути (банки, страхо</w:t>
      </w:r>
      <w:r>
        <w:softHyphen/>
        <w:t>ві компанії та ін.) тощо.</w:t>
      </w:r>
    </w:p>
    <w:p w:rsidR="00000775" w:rsidRDefault="002705E9">
      <w:pPr>
        <w:pStyle w:val="a4"/>
        <w:spacing w:line="221" w:lineRule="auto"/>
        <w:ind w:firstLine="340"/>
        <w:jc w:val="both"/>
      </w:pPr>
      <w:r>
        <w:t>Доходи бюдж’етів членів федерації (у США — штатів, у Німеччині — земель) також формуються за рахунок пода</w:t>
      </w:r>
      <w:r>
        <w:softHyphen/>
        <w:t>тків (у США — непрямих, у Німеччині — прямих), випус</w:t>
      </w:r>
      <w:r>
        <w:softHyphen/>
        <w:t>ку позик.</w:t>
      </w:r>
    </w:p>
    <w:p w:rsidR="00000775" w:rsidRDefault="002705E9">
      <w:pPr>
        <w:pStyle w:val="a4"/>
        <w:spacing w:line="221" w:lineRule="auto"/>
        <w:ind w:firstLine="340"/>
        <w:jc w:val="both"/>
      </w:pPr>
      <w:r>
        <w:t>Доходи центральних бюджетів спрямовуються перева</w:t>
      </w:r>
      <w:r>
        <w:softHyphen/>
        <w:t>жно на соціальні цілі (виплату пенсій, допомогу у разі без</w:t>
      </w:r>
      <w:r>
        <w:softHyphen/>
        <w:t>робіття, розвиток освіти, охорону здоров’я), суто економі</w:t>
      </w:r>
      <w:r>
        <w:softHyphen/>
        <w:t>чні витрати (на розвиток енергетики, комунального гос</w:t>
      </w:r>
      <w:r>
        <w:softHyphen/>
        <w:t>подарства, проведення регіональної політики, охорону навколишнього середовища). На перші дві (соціальні та економічні) статті витрат нині у розвинутих країнах йде понад 70% всіх доходів, у тому числі до 80% на соціальні та 20% на економічні цілі. Третя стаття витрат державно</w:t>
      </w:r>
      <w:r>
        <w:softHyphen/>
        <w:t>го бюджету — військові витрати, четверта — виплата від</w:t>
      </w:r>
      <w:r>
        <w:softHyphen/>
        <w:t>сотків за державним боргом. В останні десятиріччя війсь</w:t>
      </w:r>
      <w:r>
        <w:softHyphen/>
        <w:t>кові витрати дещо скорочуються, а соціальні та економіч</w:t>
      </w:r>
      <w:r>
        <w:softHyphen/>
        <w:t>ні зростають.</w:t>
      </w:r>
    </w:p>
    <w:p w:rsidR="00000775" w:rsidRDefault="002705E9">
      <w:pPr>
        <w:pStyle w:val="a4"/>
        <w:spacing w:line="221" w:lineRule="auto"/>
        <w:ind w:firstLine="340"/>
        <w:jc w:val="both"/>
      </w:pPr>
      <w:r>
        <w:t>В унітарних державах питома вага центральних бюдже</w:t>
      </w:r>
      <w:r>
        <w:softHyphen/>
        <w:t>тів становить майже 75% всіх витрат, у федеративних — значно менше: у США — приблизно 60%, у Німеччині — понад 40%. В унітарних державах бюджетна система є централізованою, затверджується центральними урядами, які надають відповідні кошти на витрати місцевих органів влади. У Великобританії такі кошти надаються у формі до</w:t>
      </w:r>
      <w:r>
        <w:softHyphen/>
        <w:t>тацій, цільових субсидій та позик, в Японії — субсидій. Держава, крім того, виділяє цільові кошти місцевим орга</w:t>
      </w:r>
      <w:r>
        <w:softHyphen/>
        <w:t>нам влади на будівництво портів, гідроелектростанцій, лі</w:t>
      </w:r>
      <w:r>
        <w:softHyphen/>
        <w:t xml:space="preserve">квідацію наслідків стихійного лиха та ін. </w:t>
      </w:r>
      <w:r>
        <w:lastRenderedPageBreak/>
        <w:t>Проект бюджету готує центральний уряд, затверджує законодавча влада. У CLIIA процес формування федерального бюджету починає</w:t>
      </w:r>
      <w:r>
        <w:softHyphen/>
        <w:t>ться за 18 місяців до початку фінансового року, а його про</w:t>
      </w:r>
      <w:r>
        <w:softHyphen/>
        <w:t>ект президент подає до Конгресу за 9 місяців до початку фі</w:t>
      </w:r>
      <w:r>
        <w:softHyphen/>
        <w:t>нансового року.</w:t>
      </w:r>
    </w:p>
    <w:p w:rsidR="00000775" w:rsidRDefault="002705E9">
      <w:pPr>
        <w:pStyle w:val="a4"/>
        <w:spacing w:line="226" w:lineRule="auto"/>
        <w:ind w:firstLine="320"/>
        <w:jc w:val="both"/>
      </w:pPr>
      <w:r>
        <w:t>В Україні бюджети регіонів формуються з різним ступе</w:t>
      </w:r>
      <w:r>
        <w:softHyphen/>
        <w:t>нем централізації та надання їм дотацій. Так, у 2000 р. міс</w:t>
      </w:r>
      <w:r>
        <w:softHyphen/>
        <w:t>цеві бюджети отримали дотацій 4,1 млрд. грн., у 2002 р. — 8,8 млрд. грн., що свідчить про послаблення їх самостій</w:t>
      </w:r>
      <w:r>
        <w:softHyphen/>
        <w:t>ності, а отже, і місцевого самоврядування.</w:t>
      </w:r>
    </w:p>
    <w:p w:rsidR="00000775" w:rsidRDefault="002705E9">
      <w:pPr>
        <w:pStyle w:val="a4"/>
        <w:spacing w:after="100" w:line="226" w:lineRule="auto"/>
        <w:ind w:firstLine="320"/>
        <w:jc w:val="both"/>
      </w:pPr>
      <w:r>
        <w:t>Державні доходи. їх необхідність зумовлена появою держави, розширенням виконуваних нею функцій, не</w:t>
      </w:r>
      <w:r>
        <w:softHyphen/>
        <w:t>спроможністю недержавних організацій та інститутів за</w:t>
      </w:r>
      <w:r>
        <w:softHyphen/>
        <w:t>безпечити стабільний розвиток суспільства.</w:t>
      </w:r>
    </w:p>
    <w:p w:rsidR="00000775" w:rsidRDefault="002705E9">
      <w:pPr>
        <w:pStyle w:val="a4"/>
        <w:spacing w:after="100" w:line="192" w:lineRule="auto"/>
        <w:ind w:left="320" w:firstLine="0"/>
        <w:jc w:val="both"/>
      </w:pPr>
      <w:r>
        <w:rPr>
          <w:i/>
          <w:iCs/>
        </w:rPr>
        <w:t>Державні доходи — виражені у грошовій формі відносини еконо</w:t>
      </w:r>
      <w:r>
        <w:rPr>
          <w:i/>
          <w:iCs/>
        </w:rPr>
        <w:softHyphen/>
        <w:t>мічної власності (привласнення) між державою та юридичними і фізичними особами в процесі вилучення (привласнення) держа</w:t>
      </w:r>
      <w:r>
        <w:rPr>
          <w:i/>
          <w:iCs/>
        </w:rPr>
        <w:softHyphen/>
        <w:t>вою частини необхідного та додаткового продукту.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Основним джерелом державних доходів у більшості су</w:t>
      </w:r>
      <w:r>
        <w:softHyphen/>
        <w:t>спільно-економічних формацій були податки. Вони забез</w:t>
      </w:r>
      <w:r>
        <w:softHyphen/>
        <w:t>печували 95—97% державних доходів.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У рабовласницькому суспільстві значна частина дер</w:t>
      </w:r>
      <w:r>
        <w:softHyphen/>
        <w:t>жавних доходів формувалася від привласнення додатково</w:t>
      </w:r>
      <w:r>
        <w:softHyphen/>
        <w:t>го і частини необхідного продукту, створеного працею ра</w:t>
      </w:r>
      <w:r>
        <w:softHyphen/>
        <w:t>бів у копальнях, великих державних майстернях тощо, а також від податкових надходжень з громадян. Письмові згадки про податки датовані IV тис. до н. е. В епоху феода</w:t>
      </w:r>
      <w:r>
        <w:softHyphen/>
        <w:t>лізму основним джерелом державних доходів були подат</w:t>
      </w:r>
      <w:r>
        <w:softHyphen/>
        <w:t>ки у грошовій та натуральній формі, які вилучалися від зе</w:t>
      </w:r>
      <w:r>
        <w:softHyphen/>
        <w:t>мельних володінь короля.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Державні доходи поділяються на внутрішні і зовнішні. Внутрішні (податки та неподаткові доходи від державних підприємств та державний кредит) держава отримує все</w:t>
      </w:r>
      <w:r>
        <w:softHyphen/>
        <w:t>редині країни, зовнішні — за її межами (кредити, допомо</w:t>
      </w:r>
      <w:r>
        <w:softHyphen/>
        <w:t>га з інших країн). До зовнішніх джерел окремі держави вдаються переважно під час війни. Так, під час Другої сві</w:t>
      </w:r>
      <w:r>
        <w:softHyphen/>
        <w:t>тової війни майже 1/3 всіх державних доходів у Німеччині та Японії припадала на зовнішні джерела. Кредити з інших країн, міжнародних економічних організацій намагаються отримати Україна, інші держави СНД, країни колишньої соціалістичної співдружності та «третього світу».</w:t>
      </w:r>
    </w:p>
    <w:p w:rsidR="00000775" w:rsidRDefault="002705E9">
      <w:pPr>
        <w:pStyle w:val="a4"/>
        <w:spacing w:line="223" w:lineRule="auto"/>
        <w:ind w:firstLine="320"/>
        <w:jc w:val="both"/>
      </w:pPr>
      <w:r>
        <w:t>На початку XX ст. за допомогою податків у розвинутих країнах у доходах держави акумулювалося майже 10% на</w:t>
      </w:r>
      <w:r>
        <w:softHyphen/>
        <w:t>ціонального доходу, а на початку XXI ст. — до 60% ВВП. Значні кількісні зміни у величині податків супроводжую</w:t>
      </w:r>
      <w:r>
        <w:softHyphen/>
        <w:t>ться якісними зрушеннями. Податки із фіскального яви</w:t>
      </w:r>
      <w:r>
        <w:softHyphen/>
        <w:t>ща перетворювалися на важливий інструмент регулюван</w:t>
      </w:r>
      <w:r>
        <w:softHyphen/>
        <w:t>ня економіки, функціонування сучасної економічної сис</w:t>
      </w:r>
      <w:r>
        <w:softHyphen/>
        <w:t>теми, її розвитку. Без їх вилучення і наступного розподілу неможливо забезпечити нормальний процес відтворення будь-якого елемента економічної системи, зокрема сучас</w:t>
      </w:r>
      <w:r>
        <w:softHyphen/>
        <w:t xml:space="preserve">ного працівника (як основної продуктивної сили), науки тощо, </w:t>
      </w:r>
      <w:r>
        <w:lastRenderedPageBreak/>
        <w:t>сформувати ефективний господарський механізм, забезпечити плюралізм форм власності та ін.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Основними видами податків у розвинутих країнах є особистий подохідний податок, податок на додану вар</w:t>
      </w:r>
      <w:r>
        <w:softHyphen/>
        <w:t>тість, податок на прибутки компаній та податок на соці</w:t>
      </w:r>
      <w:r>
        <w:softHyphen/>
        <w:t>альне страхування.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Особистий подохідний податок в державних доходах у розвинутих країнах (державах-учасницях Організації еко</w:t>
      </w:r>
      <w:r>
        <w:softHyphen/>
        <w:t>номічного співробітництва і розвитку, куди входять 29 наймогутніших країн) становив на початку XXI ст. при</w:t>
      </w:r>
      <w:r>
        <w:softHyphen/>
        <w:t>близно 30%, а в окремих державах (Австралія, Фінляндія, Данія, Німеччина) — майже 48%. На протилежному по</w:t>
      </w:r>
      <w:r>
        <w:softHyphen/>
        <w:t>люсі щодо обсягів вилучення цього податку — Франція та Греція, в яких питома вага особистого по дохідного податку становить до 12%. Із заробітної плати типового працівника у деяких країнах вилучається від 26 до 40% подохідного по</w:t>
      </w:r>
      <w:r>
        <w:softHyphen/>
        <w:t>датку. Водночас спостерігається зниження максимальної ставки особистого подохідного податку, що приносить най</w:t>
      </w:r>
      <w:r>
        <w:softHyphen/>
        <w:t>більшу вигоду великим капіталістам.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Податок на додану вартість (як універсальний акциз) у розвинутих країнах коливається від 14 до 25% в загальній сумі податкових надходжень державного бюджету. Його зростання в останні десятиріччя супроводжувалося змен</w:t>
      </w:r>
      <w:r>
        <w:softHyphen/>
        <w:t>шенням у більшості країн частки податку на прибуток компаній. Так, у СІЛА з 1955 по 2001 рік його питома вага скоротилася з 20 до 10%, у Канаді — з 17 до 8%. В окремих країнах (Італія, Бельгія) цей вид податків дещо зріс. В Ук</w:t>
      </w:r>
      <w:r>
        <w:softHyphen/>
        <w:t>раїні він був найбільш криміналізований, оскільки лише незначна частка надходила в бюджет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Податок на соціальне страхування перебуває на третьо</w:t>
      </w:r>
      <w:r>
        <w:softHyphen/>
        <w:t>му місці в структурі податків у розвинутих країнах, його питома вага на початку XXI ст. становила приблизно 24%.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В Україні у 2003 р. державні доходи дорівнювали 75,2 млрд. грн., податок на прибуток підприємств — 13,2%, податок на додану вартість — 12,6%, подохідний податок з громадян — 13,5%, акцизний збір — 6,6%. З 2004 р. податок на прибуток підприємств було знижено з 30% до 25%, податок на додану вартість становить 20%, подохідний податок з громадян було встановлено на рівні єдиної ставки оподаткування у розмірі 13% замість 10% нижньої шкали і 40% верхньої шкали оподаткування, що найвигідніше для класу капіталістів. У 2005 державні до</w:t>
      </w:r>
      <w:r>
        <w:softHyphen/>
        <w:t>ходи становили приблизно 108 млрд. грн.</w:t>
      </w:r>
    </w:p>
    <w:p w:rsidR="00000775" w:rsidRDefault="002705E9">
      <w:pPr>
        <w:pStyle w:val="a4"/>
        <w:spacing w:after="100" w:line="223" w:lineRule="auto"/>
        <w:ind w:firstLine="360"/>
        <w:jc w:val="both"/>
      </w:pPr>
      <w:r>
        <w:t>Державні витрати. Поява держави, виконання нею рі</w:t>
      </w:r>
      <w:r>
        <w:softHyphen/>
        <w:t>зноманітних функцій зумовили виникнення державних витрат.</w:t>
      </w:r>
    </w:p>
    <w:p w:rsidR="00000775" w:rsidRDefault="002705E9">
      <w:pPr>
        <w:pStyle w:val="a4"/>
        <w:spacing w:after="100" w:line="192" w:lineRule="auto"/>
        <w:ind w:left="340" w:firstLine="20"/>
        <w:jc w:val="both"/>
      </w:pPr>
      <w:r>
        <w:rPr>
          <w:i/>
          <w:iCs/>
        </w:rPr>
        <w:t>Державні витрати — відносини економічної власності (привлас</w:t>
      </w:r>
      <w:r>
        <w:rPr>
          <w:i/>
          <w:iCs/>
        </w:rPr>
        <w:softHyphen/>
        <w:t>нення) між державою та юридичними і фізичними особами в про</w:t>
      </w:r>
      <w:r>
        <w:rPr>
          <w:i/>
          <w:iCs/>
        </w:rPr>
        <w:softHyphen/>
        <w:t>цесі розподілу і споживання частини національного доходу.</w:t>
      </w:r>
    </w:p>
    <w:p w:rsidR="00000775" w:rsidRDefault="002705E9">
      <w:pPr>
        <w:pStyle w:val="a4"/>
        <w:spacing w:line="218" w:lineRule="auto"/>
        <w:ind w:firstLine="360"/>
        <w:jc w:val="both"/>
      </w:pPr>
      <w:r>
        <w:rPr>
          <w:i/>
          <w:iCs/>
          <w:sz w:val="22"/>
          <w:szCs w:val="22"/>
        </w:rPr>
        <w:t>У</w:t>
      </w:r>
      <w:r>
        <w:t xml:space="preserve"> рабовласницькому суспільстві державні витрати йшли на ведення війн, будівництво іригаційних споруд, прокладання доріг, утримання державного апарату. За фе</w:t>
      </w:r>
      <w:r>
        <w:softHyphen/>
        <w:t xml:space="preserve">одального ладу — на ведення війн, утримання державного апарату, будівництво міст, забезпечення грошового обігу, утримання деяких аристократичних </w:t>
      </w:r>
      <w:r>
        <w:lastRenderedPageBreak/>
        <w:t>родів, придбання предметів розкоші для правителів держави та ін.</w:t>
      </w:r>
    </w:p>
    <w:p w:rsidR="00000775" w:rsidRDefault="002705E9">
      <w:pPr>
        <w:pStyle w:val="a4"/>
        <w:spacing w:line="223" w:lineRule="auto"/>
        <w:ind w:firstLine="360"/>
        <w:jc w:val="both"/>
      </w:pPr>
      <w:r>
        <w:t>В умовах капіталістичного способу виробництва (на нижчій його стадії — XVI—XIX ст.) державні витрати спрямовувалися переважно на воєнні цілі, утримання державного апарату, будівництво залізниць, підприємств із великим робочим періодом. У деяких країнах (зокрема, в Німеччині) у другій половині XIX ст. частка державних витрат починає спрямовуватися на соціальні цілі. Зага</w:t>
      </w:r>
      <w:r>
        <w:softHyphen/>
        <w:t>лом, на цій стадії розвитку капіталізму обсяг державних витрат був незначний. У СІЛА, наприклад, у 1848 р. такі витрати становили 48 млн. дол.</w:t>
      </w:r>
    </w:p>
    <w:p w:rsidR="00000775" w:rsidRDefault="002705E9">
      <w:pPr>
        <w:pStyle w:val="a4"/>
        <w:spacing w:after="40" w:line="223" w:lineRule="auto"/>
        <w:ind w:firstLine="360"/>
        <w:jc w:val="both"/>
      </w:pPr>
      <w:r>
        <w:t>На вищій стадії розвитку капіталізму масштаби і тем</w:t>
      </w:r>
      <w:r>
        <w:softHyphen/>
        <w:t>пи державних витрат значно зростають. Так, щоб досягти рівня федеральних витрат у США в розмірі 100 млрд. дол., потрібно було 180 років існування країни (така сума була досягнута у 1951 р.). Щоб перевищити суму витрат держа</w:t>
      </w:r>
      <w:r>
        <w:softHyphen/>
        <w:t>ви у 200 млрд. дол., США знадобилося менше 10 років, су</w:t>
      </w:r>
      <w:r>
        <w:softHyphen/>
        <w:t>ма у 300 млрд. дол. була досягнута за 4 роки, у 400 млрд. — менш як за 3 роки, у 500 млрд. — приблизно за 2 роки. Як</w:t>
      </w:r>
      <w:r>
        <w:softHyphen/>
        <w:t>що в 1902 р. державні витрати у США становили майже 1,7 млрд. дол., то у 2002 р. — приблизно 3,5 трлн. дол. їх питома вага у ВВП зведеного бюджету цієї країни стано</w:t>
      </w:r>
      <w:r>
        <w:softHyphen/>
        <w:t>вить нині приблизно 33%, в Італії, Німеччині, Франції, Швеції — від 55 до 65%, що означає досягнення відносно оптимальної величини, після чого може відбуватися як їх незначне скорочення, так і певне збільшення.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Виконувані державою функції та їх вагомість форму</w:t>
      </w:r>
      <w:r>
        <w:softHyphen/>
        <w:t>ють структуру державних витрат, до яких належать і ви</w:t>
      </w:r>
      <w:r>
        <w:softHyphen/>
        <w:t>трати на соціальні, економічні, військові цілі, на обслуго</w:t>
      </w:r>
      <w:r>
        <w:softHyphen/>
        <w:t>вування державного боргу.</w:t>
      </w:r>
    </w:p>
    <w:p w:rsidR="00000775" w:rsidRDefault="002705E9">
      <w:pPr>
        <w:pStyle w:val="a4"/>
        <w:numPr>
          <w:ilvl w:val="0"/>
          <w:numId w:val="3"/>
        </w:numPr>
        <w:tabs>
          <w:tab w:val="left" w:pos="644"/>
        </w:tabs>
        <w:spacing w:line="221" w:lineRule="auto"/>
        <w:ind w:firstLine="360"/>
        <w:jc w:val="both"/>
      </w:pPr>
      <w:bookmarkStart w:id="11" w:name="bookmark19"/>
      <w:bookmarkEnd w:id="11"/>
      <w:r>
        <w:t>Витрати на соціальні цілі. Якщо в середині XIX ст. основна частина державних витрат спрямовувалася на ут</w:t>
      </w:r>
      <w:r>
        <w:softHyphen/>
        <w:t>римання державного апарату й військові цілі, соціальних витрат не було, то в середині 70-х років XX ст. на перше мі</w:t>
      </w:r>
      <w:r>
        <w:softHyphen/>
        <w:t>сце вийшли витрати на соціальні цілі (розвиток освіти, охо</w:t>
      </w:r>
      <w:r>
        <w:softHyphen/>
        <w:t>рону здоров’я, виплати безробітним, пенсіонерам та ін.). Це зумовлене якісно новою роллю особистісного фактора в су</w:t>
      </w:r>
      <w:r>
        <w:softHyphen/>
        <w:t>часному виробництві (значення освіти, кваліфікації, роз</w:t>
      </w:r>
      <w:r>
        <w:softHyphen/>
        <w:t>витку творчих здібностей працівників тощо), переважан</w:t>
      </w:r>
      <w:r>
        <w:softHyphen/>
        <w:t>ням загальнолюдських цінностей у ціннісних орієнтирах суспільства, зростанням кількості безробітних тощо. Тому на соціальні цілі у багатьох розвинутих країнах йде приблизно 45—50% ВВП.</w:t>
      </w:r>
    </w:p>
    <w:p w:rsidR="00000775" w:rsidRDefault="002705E9">
      <w:pPr>
        <w:pStyle w:val="a4"/>
        <w:numPr>
          <w:ilvl w:val="0"/>
          <w:numId w:val="3"/>
        </w:numPr>
        <w:tabs>
          <w:tab w:val="left" w:pos="649"/>
        </w:tabs>
        <w:spacing w:line="221" w:lineRule="auto"/>
        <w:ind w:firstLine="360"/>
        <w:jc w:val="both"/>
      </w:pPr>
      <w:bookmarkStart w:id="12" w:name="bookmark20"/>
      <w:bookmarkEnd w:id="12"/>
      <w:r>
        <w:t>Витрати на економічні цілі. Ці витрати посідають друге місце у структурі державних витрат і спрямовують</w:t>
      </w:r>
      <w:r>
        <w:softHyphen/>
        <w:t>ся на житлове будівництво та його реконструкцію, розроб</w:t>
      </w:r>
      <w:r>
        <w:softHyphen/>
        <w:t>ку природних ресурсів і охорону навколишнього середови</w:t>
      </w:r>
      <w:r>
        <w:softHyphen/>
        <w:t>ща, сільське господарство, транспорт, науку, зв’язок, дер</w:t>
      </w:r>
      <w:r>
        <w:softHyphen/>
        <w:t>жавне регулювання і прогнозування економіки та ін. Такі витрати в розвинутих країнах становили на початку XXI ст. до 25—27% державних витрат. їх висока питома вага зу</w:t>
      </w:r>
      <w:r>
        <w:softHyphen/>
        <w:t>мовлена перетворенням держави на головну організацію для забезпечення нормального відтворення економічної системи, а державного регулювання — на ядро господарсь</w:t>
      </w:r>
      <w:r>
        <w:softHyphen/>
        <w:t>кого механізму, а також тим, що недержавні форми влас</w:t>
      </w:r>
      <w:r>
        <w:softHyphen/>
        <w:t xml:space="preserve">ності й ринковий механізм </w:t>
      </w:r>
      <w:r>
        <w:lastRenderedPageBreak/>
        <w:t>неспроможні розвивати фунда</w:t>
      </w:r>
      <w:r>
        <w:softHyphen/>
        <w:t>ментальні наукові дослідження, подолати екологічну кри</w:t>
      </w:r>
      <w:r>
        <w:softHyphen/>
        <w:t>зу та інші проблеми.</w:t>
      </w:r>
    </w:p>
    <w:p w:rsidR="00000775" w:rsidRDefault="002705E9">
      <w:pPr>
        <w:pStyle w:val="a4"/>
        <w:numPr>
          <w:ilvl w:val="0"/>
          <w:numId w:val="3"/>
        </w:numPr>
        <w:tabs>
          <w:tab w:val="left" w:pos="649"/>
        </w:tabs>
        <w:spacing w:line="221" w:lineRule="auto"/>
        <w:ind w:firstLine="360"/>
        <w:jc w:val="both"/>
      </w:pPr>
      <w:bookmarkStart w:id="13" w:name="bookmark21"/>
      <w:bookmarkEnd w:id="13"/>
      <w:r>
        <w:t>Витрати на військові цілі. Вони поділяються на пря</w:t>
      </w:r>
      <w:r>
        <w:softHyphen/>
        <w:t>мі та непрямі. До перших належать безпосередні витрати з державного бюджету на оборону. До других — частина ви</w:t>
      </w:r>
      <w:r>
        <w:softHyphen/>
        <w:t>трат на космічні дослідження, військова допомога іншим країнам, виплата пенсій ветеранам війни. У деяких розви</w:t>
      </w:r>
      <w:r>
        <w:softHyphen/>
        <w:t>нутих країнах (США, Німеччина, Франція) такі витрати становлять до 3% ВВП.</w:t>
      </w:r>
    </w:p>
    <w:p w:rsidR="00000775" w:rsidRDefault="002705E9">
      <w:pPr>
        <w:pStyle w:val="a4"/>
        <w:numPr>
          <w:ilvl w:val="0"/>
          <w:numId w:val="3"/>
        </w:numPr>
        <w:tabs>
          <w:tab w:val="left" w:pos="644"/>
        </w:tabs>
        <w:spacing w:line="221" w:lineRule="auto"/>
        <w:ind w:firstLine="360"/>
        <w:jc w:val="both"/>
      </w:pPr>
      <w:bookmarkStart w:id="14" w:name="bookmark22"/>
      <w:bookmarkEnd w:id="14"/>
      <w:r>
        <w:t>Витрати на обслуговування державного боргу. У США на початку XXI ст. державний борг становив майже 60% ВНП, в Японії — до 20% сукупних державних витрат (друге місце у структурі державних витрат, у США — чет</w:t>
      </w:r>
      <w:r>
        <w:softHyphen/>
        <w:t>верте місце). Щорічно на обслуговування державного бор</w:t>
      </w:r>
      <w:r>
        <w:softHyphen/>
        <w:t>гу США витрачають понад 340 млрд. дол. Зростання цього боргу і суми виплат по ньому зумовлене величезними вій</w:t>
      </w:r>
      <w:r>
        <w:softHyphen/>
        <w:t>ськовими витратами, які спричиняють хронічний дефіцит державного бюджету і платіжного балансу. Витрати на обслуговування державного боргу і відсотків за ним здійс</w:t>
      </w:r>
      <w:r>
        <w:softHyphen/>
        <w:t>нюються шляхом викуповування державних цінних папе</w:t>
      </w:r>
      <w:r>
        <w:softHyphen/>
        <w:t>рів за кошти з державного бюджету. Частина коштів дер</w:t>
      </w:r>
      <w:r>
        <w:softHyphen/>
        <w:t>жавного бюджету йде на утримання державного апарату влади, посольств, консульств, оплати внесків до міжнаро</w:t>
      </w:r>
      <w:r>
        <w:softHyphen/>
        <w:t>дних організацій та ін.</w:t>
      </w:r>
    </w:p>
    <w:p w:rsidR="00000775" w:rsidRDefault="002705E9">
      <w:pPr>
        <w:pStyle w:val="a4"/>
        <w:spacing w:line="223" w:lineRule="auto"/>
        <w:ind w:firstLine="340"/>
        <w:jc w:val="both"/>
      </w:pPr>
      <w:r>
        <w:t>В Україні у 2003 р. державні витрати зведеного бюджету становили 75,8 млрд. грн. (приблизно 28,5% ВНП), у тому числі на підтримку галузей народного господарства — 7,1 млрд. грн., соціально-культурних закладів та установ, тобто розвиток освіти, культури, охорону здоров’я та розви</w:t>
      </w:r>
      <w:r>
        <w:softHyphen/>
        <w:t>ток фізичної культури ■— 39,6 млрд. грн., у тому числі на со</w:t>
      </w:r>
      <w:r>
        <w:softHyphen/>
        <w:t>ціальний захист та соціальне забезпечення — 13 млрд. грн., на оборону — 5,3 млрд. грн. Проте на соціальні цілі витра</w:t>
      </w:r>
      <w:r>
        <w:softHyphen/>
        <w:t>чаються мізерні кошти, внаслідок чого занепадає наука, охорона здоров’я і довкілля та ін.</w:t>
      </w:r>
    </w:p>
    <w:p w:rsidR="00000775" w:rsidRDefault="002705E9">
      <w:pPr>
        <w:pStyle w:val="a4"/>
        <w:spacing w:after="80" w:line="223" w:lineRule="auto"/>
        <w:ind w:firstLine="340"/>
        <w:jc w:val="both"/>
      </w:pPr>
      <w:r>
        <w:t>Дефіцит бюджету. Виникнення і зростання дефіциту бюджету зумовлене економічними кризами, мілітаризаці</w:t>
      </w:r>
      <w:r>
        <w:softHyphen/>
        <w:t>єю економіки, веденням війн, економічною нестабільніс</w:t>
      </w:r>
      <w:r>
        <w:softHyphen/>
        <w:t>тю, зростанням заборгованості місцевих бюджетів, безкон</w:t>
      </w:r>
      <w:r>
        <w:softHyphen/>
        <w:t>трольним зростанням інших витрат бюджету. За домоно</w:t>
      </w:r>
      <w:r>
        <w:softHyphen/>
        <w:t>полістичного капіталізму бюджетний дефіцит інтенсивно зростав під час війни. З 1931 по 1971 рік дефіцити бюдже</w:t>
      </w:r>
      <w:r>
        <w:softHyphen/>
        <w:t>тів мали місце у США 33 рази і були зумовлені економіч</w:t>
      </w:r>
      <w:r>
        <w:softHyphen/>
        <w:t>ними кризами, Другою світовою війною, надмірними вій</w:t>
      </w:r>
      <w:r>
        <w:softHyphen/>
        <w:t>ськовими витратами. Вперше такий дефіцит було ліквідо</w:t>
      </w:r>
      <w:r>
        <w:softHyphen/>
        <w:t>вано у 1999 р. Внаслідок війни в Іраку дефіцит бюджету зріс до 475 млрд. дол.</w:t>
      </w:r>
    </w:p>
    <w:p w:rsidR="00000775" w:rsidRDefault="002705E9">
      <w:pPr>
        <w:pStyle w:val="a4"/>
        <w:spacing w:after="80" w:line="202" w:lineRule="auto"/>
        <w:ind w:left="320" w:firstLine="20"/>
        <w:jc w:val="both"/>
      </w:pPr>
      <w:r>
        <w:rPr>
          <w:i/>
          <w:iCs/>
        </w:rPr>
        <w:t>Дефіцит бюджету — перевищення витрат державного бюджету над доходами.</w:t>
      </w:r>
    </w:p>
    <w:p w:rsidR="00000775" w:rsidRDefault="002705E9">
      <w:pPr>
        <w:pStyle w:val="a4"/>
        <w:spacing w:line="223" w:lineRule="auto"/>
        <w:ind w:firstLine="340"/>
        <w:jc w:val="both"/>
      </w:pPr>
      <w:r>
        <w:t>На нижчій стадії розвитку капіталізму західні еконо</w:t>
      </w:r>
      <w:r>
        <w:softHyphen/>
        <w:t>місти виступали за бездефіцитний державний бюджет, об</w:t>
      </w:r>
      <w:r>
        <w:softHyphen/>
        <w:t>стоювали тезу про органічну єдність економічного зростан</w:t>
      </w:r>
      <w:r>
        <w:softHyphen/>
        <w:t>ня з активним сальдо державного бюджету і стабільність грошової системи. У 1936 р. Дж. Кейнс висунув положен</w:t>
      </w:r>
      <w:r>
        <w:softHyphen/>
        <w:t>ня про позитивний вплив дефіциту бюджету на економіку. Неокейнсіанці, розвиваючи теорію Дж. Кейнса, стверджу</w:t>
      </w:r>
      <w:r>
        <w:softHyphen/>
        <w:t xml:space="preserve">вали необхідність збалансованого бюджету в часі, </w:t>
      </w:r>
      <w:r>
        <w:lastRenderedPageBreak/>
        <w:t>тобто по</w:t>
      </w:r>
      <w:r>
        <w:softHyphen/>
        <w:t>требу заміни бюджетного дефіциту під час війн і криз про- фіцитом під час економічних піднесень. Крім того, вони вважали, що періоди великого безробіття повинні супрово</w:t>
      </w:r>
      <w:r>
        <w:softHyphen/>
        <w:t>джуватися бюджетним дефіцитом, а періоди «повної зай</w:t>
      </w:r>
      <w:r>
        <w:softHyphen/>
        <w:t>нятості» — перевищенням доходів над витратами.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В Україні у 1991 р. дефіцит бюджету досягав 12% ВВП; у 1996 р. — до 6% ВВП, а з урахуванням невиплаченої за</w:t>
      </w:r>
      <w:r>
        <w:softHyphen/>
        <w:t>робітної плати та інших статей — майже 20% ВВП. У на</w:t>
      </w:r>
      <w:r>
        <w:softHyphen/>
        <w:t>ступні роки обсяг дефіциту державного бюджету істотно скоротився і у 2002 р. становив 1,7 млрд. грн. (0,8%); у 2003 р. — 0,2%, у 2004 — понад 10 млрд. дол. (до 12%).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Покриття дефіцитів бюджету здійснюється шляхом от</w:t>
      </w:r>
      <w:r>
        <w:softHyphen/>
        <w:t>римання державних позик і грошової емісії. Щоб отрима</w:t>
      </w:r>
      <w:r>
        <w:softHyphen/>
        <w:t>ти ці позики, держава випускала цінні папери — облігації, скарбничі векселі та ін. У США випускають три категорії скарбничих зобов’язань:</w:t>
      </w:r>
    </w:p>
    <w:p w:rsidR="00000775" w:rsidRDefault="002705E9">
      <w:pPr>
        <w:pStyle w:val="a4"/>
        <w:numPr>
          <w:ilvl w:val="0"/>
          <w:numId w:val="4"/>
        </w:numPr>
        <w:tabs>
          <w:tab w:val="left" w:pos="654"/>
        </w:tabs>
        <w:spacing w:line="221" w:lineRule="auto"/>
        <w:ind w:firstLine="360"/>
        <w:jc w:val="both"/>
      </w:pPr>
      <w:bookmarkStart w:id="15" w:name="bookmark23"/>
      <w:bookmarkEnd w:id="15"/>
      <w:r>
        <w:t>ринкові цінні папери (вільно продаються і купують</w:t>
      </w:r>
      <w:r>
        <w:softHyphen/>
        <w:t>ся на ринку державних цінних паперів);</w:t>
      </w:r>
    </w:p>
    <w:p w:rsidR="00000775" w:rsidRDefault="002705E9">
      <w:pPr>
        <w:pStyle w:val="a4"/>
        <w:numPr>
          <w:ilvl w:val="0"/>
          <w:numId w:val="4"/>
        </w:numPr>
        <w:tabs>
          <w:tab w:val="left" w:pos="654"/>
        </w:tabs>
        <w:spacing w:line="221" w:lineRule="auto"/>
        <w:ind w:firstLine="360"/>
        <w:jc w:val="both"/>
      </w:pPr>
      <w:bookmarkStart w:id="16" w:name="bookmark24"/>
      <w:bookmarkEnd w:id="16"/>
      <w:r>
        <w:t>спеціальні випуски (не обертаються на ринку і розмі</w:t>
      </w:r>
      <w:r>
        <w:softHyphen/>
        <w:t>щуються серед певних урядових установ і фондів);</w:t>
      </w:r>
    </w:p>
    <w:p w:rsidR="00000775" w:rsidRDefault="002705E9">
      <w:pPr>
        <w:pStyle w:val="a4"/>
        <w:numPr>
          <w:ilvl w:val="0"/>
          <w:numId w:val="4"/>
        </w:numPr>
        <w:tabs>
          <w:tab w:val="left" w:pos="654"/>
        </w:tabs>
        <w:spacing w:line="221" w:lineRule="auto"/>
        <w:ind w:firstLine="360"/>
        <w:jc w:val="both"/>
      </w:pPr>
      <w:bookmarkStart w:id="17" w:name="bookmark25"/>
      <w:bookmarkEnd w:id="17"/>
      <w:r>
        <w:t>зобов’язання неринкових випусків (за деякими виня</w:t>
      </w:r>
      <w:r>
        <w:softHyphen/>
        <w:t>тками можуть достроково пред’являтися до погашення).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Тримачами федеральних облігацій є: державний сек</w:t>
      </w:r>
      <w:r>
        <w:softHyphen/>
        <w:t>тор, у тому числі Федеральна резервна система, різні фі</w:t>
      </w:r>
      <w:r>
        <w:softHyphen/>
        <w:t>нансові інститути та корпорації, індивідуальні та іноземні тримачі, штатні та місцеві органи. При цьому поступово зростають середня відсоткова ставка і відсоткові платежі за державний борг. Так, у 1952 р. відсоткова ставка станови</w:t>
      </w:r>
      <w:r>
        <w:softHyphen/>
        <w:t>ла 2,3 пункта, а на початку 90-х років — понад 7%. Якщо у 1930 р. на виплату відсотків за державний борг витрачалося 660 млн. дол., у 1952 р. — 4,7 млрд. дол., у 1983 р. — 128 млрд. дол., то у 2002 р. — понад 340 млрд. дол.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Серед різних груп тримачів за повоєнний період пос</w:t>
      </w:r>
      <w:r>
        <w:softHyphen/>
        <w:t>тупово зменшується питома вага комерційних, взаємо- ощадних банків, страхових компаній, корпорацій, при</w:t>
      </w:r>
      <w:r>
        <w:softHyphen/>
        <w:t>ватних осіб, а зростає роль іноземних тримачів. Операції передплати та первинного розподілу державних позик здійснюють федеральні резервні банки. Загалом, на уря</w:t>
      </w:r>
      <w:r>
        <w:softHyphen/>
        <w:t>дові організації та трастфонди, а також на федеральні ре</w:t>
      </w:r>
      <w:r>
        <w:softHyphen/>
        <w:t>зервні банки у США припадає майже половина цінних паперів держави.</w:t>
      </w:r>
    </w:p>
    <w:p w:rsidR="00000775" w:rsidRDefault="002705E9">
      <w:pPr>
        <w:pStyle w:val="a4"/>
        <w:spacing w:line="221" w:lineRule="auto"/>
        <w:ind w:firstLine="360"/>
        <w:jc w:val="both"/>
      </w:pPr>
      <w:r>
        <w:t>Зростання дефіциту бюджету посилює інфляційні про</w:t>
      </w:r>
      <w:r>
        <w:softHyphen/>
        <w:t>цеси, спричиняє кризу державних фінансів, грошової сис</w:t>
      </w:r>
      <w:r>
        <w:softHyphen/>
        <w:t>теми, обмеження кредитних ресурсів та ін. В Україні по</w:t>
      </w:r>
      <w:r>
        <w:softHyphen/>
        <w:t>криття дефіциту бюджету в 1991—1994 рр. здійснювалося за рахунок емісії грошей, що призвело до гіперінфляції, у наступні роки — за рахунок випуску облігацій внутріш</w:t>
      </w:r>
      <w:r>
        <w:softHyphen/>
        <w:t>ньої державної позики та інших джерел.</w:t>
      </w:r>
    </w:p>
    <w:p w:rsidR="00000775" w:rsidRDefault="00000775">
      <w:pPr>
        <w:pStyle w:val="a4"/>
        <w:spacing w:after="100" w:line="221" w:lineRule="auto"/>
        <w:ind w:firstLine="340"/>
        <w:jc w:val="both"/>
      </w:pPr>
    </w:p>
    <w:sectPr w:rsidR="00000775" w:rsidSect="00CB3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00"/>
      <w:pgMar w:top="568" w:right="588" w:bottom="432" w:left="588" w:header="0" w:footer="3" w:gutter="1459"/>
      <w:pgNumType w:start="312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8FF" w:rsidRDefault="005828FF" w:rsidP="00000775">
      <w:r>
        <w:separator/>
      </w:r>
    </w:p>
  </w:endnote>
  <w:endnote w:type="continuationSeparator" w:id="1">
    <w:p w:rsidR="005828FF" w:rsidRDefault="005828FF" w:rsidP="00000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9D" w:rsidRDefault="00CB6C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9D" w:rsidRDefault="00CB6C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9D" w:rsidRDefault="00CB6C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8FF" w:rsidRDefault="005828FF"/>
  </w:footnote>
  <w:footnote w:type="continuationSeparator" w:id="1">
    <w:p w:rsidR="005828FF" w:rsidRDefault="005828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75" w:rsidRDefault="00C547FD">
    <w:pPr>
      <w:spacing w:line="1" w:lineRule="exact"/>
    </w:pPr>
    <w:r w:rsidRPr="00C547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.35pt;margin-top:72.55pt;width:283.2pt;height:7.2pt;z-index:-18874406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00775" w:rsidRDefault="00000775">
                <w:pPr>
                  <w:pStyle w:val="20"/>
                  <w:tabs>
                    <w:tab w:val="right" w:pos="5664"/>
                  </w:tabs>
                  <w:rPr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75" w:rsidRDefault="00C547FD">
    <w:pPr>
      <w:spacing w:line="1" w:lineRule="exact"/>
    </w:pPr>
    <w:r w:rsidRPr="00C547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pt;margin-top:71.8pt;width:282.5pt;height:7.7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00775" w:rsidRDefault="00000775">
                <w:pPr>
                  <w:pStyle w:val="20"/>
                  <w:tabs>
                    <w:tab w:val="right" w:pos="5650"/>
                  </w:tabs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9D" w:rsidRDefault="00CB6C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18FF"/>
    <w:multiLevelType w:val="multilevel"/>
    <w:tmpl w:val="3AB82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B2D9E"/>
    <w:multiLevelType w:val="multilevel"/>
    <w:tmpl w:val="A33A9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65846"/>
    <w:multiLevelType w:val="multilevel"/>
    <w:tmpl w:val="A1523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576A5"/>
    <w:multiLevelType w:val="multilevel"/>
    <w:tmpl w:val="D0FE1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00775"/>
    <w:rsid w:val="00000775"/>
    <w:rsid w:val="002705E9"/>
    <w:rsid w:val="005828FF"/>
    <w:rsid w:val="00C547FD"/>
    <w:rsid w:val="00CB367C"/>
    <w:rsid w:val="00CB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7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000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00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ий текст (2)_"/>
    <w:basedOn w:val="a0"/>
    <w:link w:val="22"/>
    <w:rsid w:val="0000077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00077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00077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Основний текст"/>
    <w:basedOn w:val="a"/>
    <w:link w:val="a3"/>
    <w:rsid w:val="00000775"/>
    <w:pPr>
      <w:ind w:firstLine="3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000775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rsid w:val="00000775"/>
    <w:pPr>
      <w:ind w:firstLine="360"/>
    </w:pPr>
    <w:rPr>
      <w:rFonts w:ascii="Arial" w:eastAsia="Arial" w:hAnsi="Arial" w:cs="Arial"/>
      <w:sz w:val="17"/>
      <w:szCs w:val="17"/>
    </w:rPr>
  </w:style>
  <w:style w:type="paragraph" w:customStyle="1" w:styleId="10">
    <w:name w:val="Заголовок №1"/>
    <w:basedOn w:val="a"/>
    <w:link w:val="1"/>
    <w:rsid w:val="00000775"/>
    <w:pPr>
      <w:spacing w:after="100" w:line="230" w:lineRule="auto"/>
      <w:ind w:firstLine="360"/>
      <w:outlineLvl w:val="0"/>
    </w:pPr>
    <w:rPr>
      <w:rFonts w:ascii="Franklin Gothic Medium" w:eastAsia="Franklin Gothic Medium" w:hAnsi="Franklin Gothic Medium" w:cs="Franklin Gothic Medium"/>
      <w:sz w:val="34"/>
      <w:szCs w:val="34"/>
    </w:rPr>
  </w:style>
  <w:style w:type="paragraph" w:customStyle="1" w:styleId="24">
    <w:name w:val="Заголовок №2"/>
    <w:basedOn w:val="a"/>
    <w:link w:val="23"/>
    <w:rsid w:val="00000775"/>
    <w:pPr>
      <w:spacing w:after="190"/>
      <w:ind w:firstLine="350"/>
      <w:outlineLvl w:val="1"/>
    </w:pPr>
    <w:rPr>
      <w:rFonts w:ascii="Franklin Gothic Medium" w:eastAsia="Franklin Gothic Medium" w:hAnsi="Franklin Gothic Medium" w:cs="Franklin Gothic Medium"/>
    </w:rPr>
  </w:style>
  <w:style w:type="paragraph" w:styleId="a5">
    <w:name w:val="footer"/>
    <w:basedOn w:val="a"/>
    <w:link w:val="a6"/>
    <w:uiPriority w:val="99"/>
    <w:semiHidden/>
    <w:unhideWhenUsed/>
    <w:rsid w:val="00CB6C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6C9D"/>
    <w:rPr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CB6C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6C9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3212</Words>
  <Characters>18309</Characters>
  <Application>Microsoft Office Word</Application>
  <DocSecurity>0</DocSecurity>
  <Lines>152</Lines>
  <Paragraphs>42</Paragraphs>
  <ScaleCrop>false</ScaleCrop>
  <Company>Reanimator Extreme Edition</Company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3</cp:revision>
  <dcterms:created xsi:type="dcterms:W3CDTF">2020-05-19T09:08:00Z</dcterms:created>
  <dcterms:modified xsi:type="dcterms:W3CDTF">2020-05-19T09:10:00Z</dcterms:modified>
</cp:coreProperties>
</file>